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24"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page">
                  <wp:posOffset>5403850</wp:posOffset>
                </wp:positionH>
                <wp:positionV relativeFrom="page">
                  <wp:posOffset>1607185</wp:posOffset>
                </wp:positionV>
                <wp:extent cx="1041400"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4140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5.5pt,126.55pt" to="507.5pt,126.55pt" o:allowincell="f" strokecolor="#000000" strokeweight="1pt">
                <w10:wrap anchorx="page" anchory="page"/>
              </v:line>
            </w:pict>
          </mc:Fallback>
        </mc:AlternateContent>
        <mc:AlternateContent>
          <mc:Choice Requires="wps">
            <w:drawing>
              <wp:anchor simplePos="0" relativeHeight="251657728" behindDoc="1" locked="0" layoutInCell="0" allowOverlap="1">
                <wp:simplePos x="0" y="0"/>
                <wp:positionH relativeFrom="page">
                  <wp:posOffset>6438900</wp:posOffset>
                </wp:positionH>
                <wp:positionV relativeFrom="page">
                  <wp:posOffset>908050</wp:posOffset>
                </wp:positionV>
                <wp:extent cx="0" cy="705485"/>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0548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07pt,71.5pt" to="507pt,127.05pt" o:allowincell="f" strokecolor="#000000" strokeweight="1pt">
                <w10:wrap anchorx="page" anchory="page"/>
              </v:line>
            </w:pict>
          </mc:Fallback>
        </mc:AlternateContent>
        <mc:AlternateContent>
          <mc:Choice Requires="wps">
            <w:drawing>
              <wp:anchor simplePos="0" relativeHeight="251657728" behindDoc="1" locked="0" layoutInCell="0" allowOverlap="1">
                <wp:simplePos x="0" y="0"/>
                <wp:positionH relativeFrom="page">
                  <wp:posOffset>5403850</wp:posOffset>
                </wp:positionH>
                <wp:positionV relativeFrom="page">
                  <wp:posOffset>914400</wp:posOffset>
                </wp:positionV>
                <wp:extent cx="104140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4140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5.5pt,72pt" to="507.5pt,72pt" o:allowincell="f" strokecolor="#000000" strokeweight="1pt">
                <w10:wrap anchorx="page" anchory="page"/>
              </v:line>
            </w:pict>
          </mc:Fallback>
        </mc:AlternateContent>
        <mc:AlternateContent>
          <mc:Choice Requires="wps">
            <w:drawing>
              <wp:anchor simplePos="0" relativeHeight="251657728" behindDoc="1" locked="0" layoutInCell="0" allowOverlap="1">
                <wp:simplePos x="0" y="0"/>
                <wp:positionH relativeFrom="page">
                  <wp:posOffset>5410200</wp:posOffset>
                </wp:positionH>
                <wp:positionV relativeFrom="page">
                  <wp:posOffset>908050</wp:posOffset>
                </wp:positionV>
                <wp:extent cx="0" cy="70548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0548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6pt,71.5pt" to="426pt,127.05pt" o:allowincell="f" strokecolor="#000000" strokeweight="1pt">
                <w10:wrap anchorx="page" anchory="page"/>
              </v:line>
            </w:pict>
          </mc:Fallback>
        </mc:AlternateContent>
      </w:r>
    </w:p>
    <w:p>
      <w:pPr>
        <w:jc w:val="right"/>
        <w:ind w:right="646"/>
        <w:spacing w:after="0" w:line="274" w:lineRule="exact"/>
        <w:rPr>
          <w:sz w:val="20"/>
          <w:szCs w:val="20"/>
          <w:color w:val="auto"/>
        </w:rPr>
      </w:pPr>
      <w:r>
        <w:rPr>
          <w:rFonts w:ascii="宋体" w:cs="宋体" w:eastAsia="宋体" w:hAnsi="宋体"/>
          <w:sz w:val="24"/>
          <w:szCs w:val="24"/>
          <w:color w:val="auto"/>
        </w:rPr>
        <w:t>版权所有</w:t>
      </w:r>
    </w:p>
    <w:p>
      <w:pPr>
        <w:spacing w:after="0" w:line="206" w:lineRule="exact"/>
        <w:rPr>
          <w:sz w:val="24"/>
          <w:szCs w:val="24"/>
          <w:color w:val="auto"/>
        </w:rPr>
      </w:pPr>
    </w:p>
    <w:p>
      <w:pPr>
        <w:jc w:val="right"/>
        <w:ind w:right="646"/>
        <w:spacing w:after="0" w:line="274" w:lineRule="exact"/>
        <w:rPr>
          <w:sz w:val="20"/>
          <w:szCs w:val="20"/>
          <w:color w:val="auto"/>
        </w:rPr>
      </w:pPr>
      <w:r>
        <w:rPr>
          <w:rFonts w:ascii="宋体" w:cs="宋体" w:eastAsia="宋体" w:hAnsi="宋体"/>
          <w:sz w:val="24"/>
          <w:szCs w:val="24"/>
          <w:color w:val="auto"/>
        </w:rPr>
        <w:t>盗版必究</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0" w:lineRule="exact"/>
        <w:rPr>
          <w:sz w:val="24"/>
          <w:szCs w:val="24"/>
          <w:color w:val="auto"/>
        </w:rPr>
      </w:pPr>
    </w:p>
    <w:p>
      <w:pPr>
        <w:jc w:val="center"/>
        <w:ind w:right="-13"/>
        <w:spacing w:after="0" w:line="582" w:lineRule="exact"/>
        <w:rPr>
          <w:sz w:val="20"/>
          <w:szCs w:val="20"/>
          <w:color w:val="auto"/>
        </w:rPr>
      </w:pPr>
      <w:r>
        <w:rPr>
          <w:rFonts w:ascii="宋体" w:cs="宋体" w:eastAsia="宋体" w:hAnsi="宋体"/>
          <w:sz w:val="51"/>
          <w:szCs w:val="51"/>
          <w:color w:val="auto"/>
        </w:rPr>
        <w:t>事业单位公开招聘分类考试</w:t>
      </w:r>
    </w:p>
    <w:p>
      <w:pPr>
        <w:spacing w:after="0" w:line="318" w:lineRule="exact"/>
        <w:rPr>
          <w:sz w:val="24"/>
          <w:szCs w:val="24"/>
          <w:color w:val="auto"/>
        </w:rPr>
      </w:pPr>
    </w:p>
    <w:p>
      <w:pPr>
        <w:jc w:val="center"/>
        <w:ind w:right="-13"/>
        <w:spacing w:after="0" w:line="594" w:lineRule="exact"/>
        <w:rPr>
          <w:sz w:val="20"/>
          <w:szCs w:val="20"/>
          <w:color w:val="auto"/>
        </w:rPr>
      </w:pPr>
      <w:r>
        <w:rPr>
          <w:rFonts w:ascii="宋体" w:cs="宋体" w:eastAsia="宋体" w:hAnsi="宋体"/>
          <w:sz w:val="52"/>
          <w:szCs w:val="52"/>
          <w:color w:val="auto"/>
        </w:rPr>
        <w:t>公共科目笔试考试大纲</w:t>
      </w:r>
    </w:p>
    <w:p>
      <w:pPr>
        <w:spacing w:after="0" w:line="388" w:lineRule="exact"/>
        <w:rPr>
          <w:sz w:val="24"/>
          <w:szCs w:val="24"/>
          <w:color w:val="auto"/>
        </w:rPr>
      </w:pPr>
    </w:p>
    <w:p>
      <w:pPr>
        <w:jc w:val="center"/>
        <w:ind w:right="-13"/>
        <w:spacing w:after="0" w:line="536" w:lineRule="exact"/>
        <w:rPr>
          <w:sz w:val="20"/>
          <w:szCs w:val="20"/>
          <w:color w:val="auto"/>
        </w:rPr>
      </w:pPr>
      <w:r>
        <w:rPr>
          <w:rFonts w:ascii="宋体" w:cs="宋体" w:eastAsia="宋体" w:hAnsi="宋体"/>
          <w:sz w:val="44"/>
          <w:szCs w:val="44"/>
          <w:color w:val="auto"/>
        </w:rPr>
        <w:t>（</w:t>
      </w:r>
      <w:r>
        <w:rPr>
          <w:rFonts w:ascii="Times New Roman" w:cs="Times New Roman" w:eastAsia="Times New Roman" w:hAnsi="Times New Roman"/>
          <w:sz w:val="44"/>
          <w:szCs w:val="44"/>
          <w:color w:val="auto"/>
        </w:rPr>
        <w:t xml:space="preserve">2022 </w:t>
      </w:r>
      <w:r>
        <w:rPr>
          <w:rFonts w:ascii="宋体" w:cs="宋体" w:eastAsia="宋体" w:hAnsi="宋体"/>
          <w:sz w:val="44"/>
          <w:szCs w:val="44"/>
          <w:color w:val="auto"/>
        </w:rPr>
        <w:t>年版）</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7" w:lineRule="exact"/>
        <w:rPr>
          <w:sz w:val="24"/>
          <w:szCs w:val="24"/>
          <w:color w:val="auto"/>
        </w:rPr>
      </w:pPr>
    </w:p>
    <w:p>
      <w:pPr>
        <w:jc w:val="center"/>
        <w:ind w:right="-13"/>
        <w:spacing w:after="0" w:line="366" w:lineRule="exact"/>
        <w:rPr>
          <w:sz w:val="20"/>
          <w:szCs w:val="20"/>
          <w:color w:val="auto"/>
        </w:rPr>
      </w:pPr>
      <w:r>
        <w:rPr>
          <w:rFonts w:ascii="宋体" w:cs="宋体" w:eastAsia="宋体" w:hAnsi="宋体"/>
          <w:sz w:val="32"/>
          <w:szCs w:val="32"/>
          <w:color w:val="auto"/>
        </w:rPr>
        <w:t>人力资源和社会保障部人事考试中心</w:t>
      </w:r>
    </w:p>
    <w:p>
      <w:pPr>
        <w:spacing w:after="0" w:line="134" w:lineRule="exact"/>
        <w:rPr>
          <w:sz w:val="24"/>
          <w:szCs w:val="24"/>
          <w:color w:val="auto"/>
        </w:rPr>
      </w:pPr>
    </w:p>
    <w:p>
      <w:pPr>
        <w:jc w:val="center"/>
        <w:ind w:right="-13"/>
        <w:spacing w:after="0" w:line="390" w:lineRule="exact"/>
        <w:rPr>
          <w:sz w:val="20"/>
          <w:szCs w:val="20"/>
          <w:color w:val="auto"/>
        </w:rPr>
      </w:pPr>
      <w:r>
        <w:rPr>
          <w:rFonts w:ascii="Times New Roman" w:cs="Times New Roman" w:eastAsia="Times New Roman" w:hAnsi="Times New Roman"/>
          <w:sz w:val="32"/>
          <w:szCs w:val="32"/>
          <w:color w:val="auto"/>
        </w:rPr>
        <w:t xml:space="preserve">2022 </w:t>
      </w:r>
      <w:r>
        <w:rPr>
          <w:rFonts w:ascii="宋体" w:cs="宋体" w:eastAsia="宋体" w:hAnsi="宋体"/>
          <w:sz w:val="32"/>
          <w:szCs w:val="32"/>
          <w:color w:val="auto"/>
        </w:rPr>
        <w:t>年</w:t>
      </w:r>
      <w:r>
        <w:rPr>
          <w:rFonts w:ascii="Times New Roman" w:cs="Times New Roman" w:eastAsia="Times New Roman" w:hAnsi="Times New Roman"/>
          <w:sz w:val="32"/>
          <w:szCs w:val="32"/>
          <w:color w:val="auto"/>
        </w:rPr>
        <w:t xml:space="preserve"> 2 </w:t>
      </w:r>
      <w:r>
        <w:rPr>
          <w:rFonts w:ascii="宋体" w:cs="宋体" w:eastAsia="宋体" w:hAnsi="宋体"/>
          <w:sz w:val="32"/>
          <w:szCs w:val="32"/>
          <w:color w:val="auto"/>
        </w:rPr>
        <w:t>月</w:t>
      </w:r>
    </w:p>
    <w:p>
      <w:pPr>
        <w:sectPr>
          <w:pgSz w:w="11900" w:h="16838" w:orient="portrait"/>
          <w:cols w:equalWidth="0" w:num="1">
            <w:col w:w="9026"/>
          </w:cols>
          <w:pgMar w:left="1440" w:top="1440" w:right="1440" w:bottom="1440" w:gutter="0" w:footer="0" w:header="0"/>
        </w:sectPr>
      </w:pPr>
    </w:p>
    <w:bookmarkStart w:id="1" w:name="page2"/>
    <w:bookmarkEnd w:id="1"/>
    <w:p>
      <w:pPr>
        <w:spacing w:after="0" w:line="200" w:lineRule="exact"/>
        <w:rPr>
          <w:sz w:val="20"/>
          <w:szCs w:val="20"/>
          <w:color w:val="auto"/>
        </w:rPr>
      </w:pPr>
    </w:p>
    <w:p>
      <w:pPr>
        <w:spacing w:after="0" w:line="400" w:lineRule="exact"/>
        <w:rPr>
          <w:sz w:val="20"/>
          <w:szCs w:val="20"/>
          <w:color w:val="auto"/>
        </w:rPr>
      </w:pPr>
    </w:p>
    <w:p>
      <w:pPr>
        <w:jc w:val="center"/>
        <w:ind w:right="6"/>
        <w:spacing w:after="0" w:line="411" w:lineRule="exact"/>
        <w:rPr>
          <w:sz w:val="20"/>
          <w:szCs w:val="20"/>
          <w:color w:val="auto"/>
        </w:rPr>
      </w:pPr>
      <w:r>
        <w:rPr>
          <w:rFonts w:ascii="宋体" w:cs="宋体" w:eastAsia="宋体" w:hAnsi="宋体"/>
          <w:sz w:val="36"/>
          <w:szCs w:val="36"/>
          <w:color w:val="auto"/>
        </w:rPr>
        <w:t>编制说明</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2" w:lineRule="exact"/>
        <w:rPr>
          <w:sz w:val="20"/>
          <w:szCs w:val="20"/>
          <w:color w:val="auto"/>
        </w:rPr>
      </w:pPr>
    </w:p>
    <w:p>
      <w:pPr>
        <w:jc w:val="both"/>
        <w:ind w:left="360" w:right="206" w:firstLine="641"/>
        <w:spacing w:after="0" w:line="586" w:lineRule="exact"/>
        <w:rPr>
          <w:sz w:val="20"/>
          <w:szCs w:val="20"/>
          <w:color w:val="auto"/>
        </w:rPr>
      </w:pPr>
      <w:r>
        <w:rPr>
          <w:rFonts w:ascii="宋体" w:cs="宋体" w:eastAsia="宋体" w:hAnsi="宋体"/>
          <w:sz w:val="32"/>
          <w:szCs w:val="32"/>
          <w:color w:val="auto"/>
        </w:rPr>
        <w:t>事业单位是国家为了社会公益目的，由国家机关举办或者其他组织利用国有资产举办的，从事教育、科技、文化、卫生等活动的社会服务组织。我国事业单位涉及领域广泛，种类繁多，是专业技术人员的主要聚集地。事业单位人才队伍是我们党执政兴国的重要依靠力量，是实施人才强国战略的有力支撑，是社会主义现代化建设的重要人才保障。</w:t>
      </w:r>
    </w:p>
    <w:p>
      <w:pPr>
        <w:spacing w:after="0" w:line="327" w:lineRule="exact"/>
        <w:rPr>
          <w:sz w:val="20"/>
          <w:szCs w:val="20"/>
          <w:color w:val="auto"/>
        </w:rPr>
      </w:pPr>
    </w:p>
    <w:p>
      <w:pPr>
        <w:ind w:left="360" w:right="206" w:firstLine="641"/>
        <w:spacing w:after="0" w:line="604" w:lineRule="exact"/>
        <w:rPr>
          <w:sz w:val="20"/>
          <w:szCs w:val="20"/>
          <w:color w:val="auto"/>
        </w:rPr>
      </w:pPr>
      <w:r>
        <w:rPr>
          <w:rFonts w:ascii="宋体" w:cs="宋体" w:eastAsia="宋体" w:hAnsi="宋体"/>
          <w:sz w:val="32"/>
          <w:szCs w:val="32"/>
          <w:color w:val="auto"/>
        </w:rPr>
        <w:t>《事业单位公开招聘人员暂行规定》颁布实施以来，事业单位公开招聘在全国范围内实现了全覆盖。公开招聘制度是事业单位人事制度改革的重要内容，是事业单位进人的主渠道。公开招聘考试作为体现公平择优原则的主要手段，社会各界和广大考生高度关注，人民群众广泛支持。建立健全事业单位公开招聘制度，积极探索公开招聘分类考试办法，增强公开招聘考试的规范性、针对性和科学性，对促进高质量就业，实现事业单位选人用人考试评价目标，维护社会公平正义具有十分重要的意义。</w:t>
      </w:r>
    </w:p>
    <w:p>
      <w:pPr>
        <w:spacing w:after="0" w:line="327" w:lineRule="exact"/>
        <w:rPr>
          <w:sz w:val="20"/>
          <w:szCs w:val="20"/>
          <w:color w:val="auto"/>
        </w:rPr>
      </w:pPr>
    </w:p>
    <w:p>
      <w:pPr>
        <w:jc w:val="both"/>
        <w:ind w:left="360" w:right="366" w:firstLine="641"/>
        <w:spacing w:after="0" w:line="559" w:lineRule="exact"/>
        <w:rPr>
          <w:sz w:val="20"/>
          <w:szCs w:val="20"/>
          <w:color w:val="auto"/>
        </w:rPr>
      </w:pPr>
      <w:r>
        <w:rPr>
          <w:rFonts w:ascii="宋体" w:cs="宋体" w:eastAsia="宋体" w:hAnsi="宋体"/>
          <w:sz w:val="30"/>
          <w:szCs w:val="30"/>
          <w:color w:val="auto"/>
        </w:rPr>
        <w:t>依据《事业单位人事管理条例》、《事业单位公开招聘人员暂行规定》、《事业单位岗位设置管理试行办法》、《关于进一步规范事业单位公开招聘工作的通知》和《关于进一步深化事业单位人事制度改革的意见》的规定和要求，人力资源</w:t>
      </w:r>
    </w:p>
    <w:p>
      <w:pPr>
        <w:sectPr>
          <w:pgSz w:w="11900" w:h="16838" w:orient="portrait"/>
          <w:cols w:equalWidth="0" w:num="1">
            <w:col w:w="9026"/>
          </w:cols>
          <w:pgMar w:left="1440" w:top="1440" w:right="1440" w:bottom="449" w:gutter="0" w:footer="0" w:header="0"/>
        </w:sectPr>
      </w:pPr>
    </w:p>
    <w:p>
      <w:pPr>
        <w:spacing w:after="0" w:line="327" w:lineRule="exact"/>
        <w:rPr>
          <w:sz w:val="20"/>
          <w:szCs w:val="20"/>
          <w:color w:val="auto"/>
        </w:rPr>
      </w:pPr>
    </w:p>
    <w:p>
      <w:pPr>
        <w:ind w:left="796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2</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2" w:name="page3"/>
    <w:bookmarkEnd w:id="2"/>
    <w:p>
      <w:pPr>
        <w:spacing w:after="0" w:line="202"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社会保障部人事考试中心组织多领域专家，从理论和实践两</w:t>
      </w:r>
    </w:p>
    <w:p>
      <w:pPr>
        <w:spacing w:after="0" w:line="287"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个方面，对全国事业单位公开招聘工作进行了深入地分析研</w:t>
      </w:r>
    </w:p>
    <w:p>
      <w:pPr>
        <w:spacing w:after="0" w:line="285"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究，提出了针对不同行业、专业和岗位特点的公开招聘分类</w:t>
      </w:r>
    </w:p>
    <w:p>
      <w:pPr>
        <w:spacing w:after="0" w:line="276"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实施意见，研究制定了事业单位公开招聘分类考试公共科目</w:t>
      </w:r>
    </w:p>
    <w:p>
      <w:pPr>
        <w:spacing w:after="0" w:line="276"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笔试考试大纲。</w:t>
      </w:r>
    </w:p>
    <w:p>
      <w:pPr>
        <w:spacing w:after="0" w:line="273"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本大纲主要适用于事业单位公开招聘新进人员，供有关</w:t>
      </w:r>
    </w:p>
    <w:p>
      <w:pPr>
        <w:spacing w:after="0" w:line="276"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部门和考生参考使用。</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3" w:lineRule="exact"/>
        <w:rPr>
          <w:sz w:val="20"/>
          <w:szCs w:val="20"/>
          <w:color w:val="auto"/>
        </w:rPr>
      </w:pPr>
    </w:p>
    <w:p>
      <w:pPr>
        <w:ind w:left="360"/>
        <w:spacing w:after="0" w:line="502" w:lineRule="exact"/>
        <w:rPr>
          <w:sz w:val="20"/>
          <w:szCs w:val="20"/>
          <w:color w:val="auto"/>
        </w:rPr>
      </w:pPr>
      <w:r>
        <w:rPr>
          <w:rFonts w:ascii="黑体" w:cs="黑体" w:eastAsia="黑体" w:hAnsi="黑体"/>
          <w:sz w:val="44"/>
          <w:szCs w:val="44"/>
          <w:color w:val="auto"/>
        </w:rPr>
        <w:t>[</w:t>
      </w:r>
      <w:r>
        <w:rPr>
          <w:rFonts w:ascii="宋体" w:cs="宋体" w:eastAsia="宋体" w:hAnsi="宋体"/>
          <w:sz w:val="44"/>
          <w:szCs w:val="44"/>
          <w:color w:val="auto"/>
        </w:rPr>
        <w:t>郑重声明</w:t>
      </w:r>
      <w:r>
        <w:rPr>
          <w:rFonts w:ascii="黑体" w:cs="黑体" w:eastAsia="黑体" w:hAnsi="黑体"/>
          <w:sz w:val="44"/>
          <w:szCs w:val="44"/>
          <w:color w:val="auto"/>
        </w:rPr>
        <w:t>]</w:t>
      </w:r>
    </w:p>
    <w:p>
      <w:pPr>
        <w:spacing w:after="0" w:line="22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本大纲仅供各级人力资源和社会保障部门组织实施事</w:t>
      </w:r>
    </w:p>
    <w:p>
      <w:pPr>
        <w:spacing w:after="0" w:line="23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w w:val="99"/>
        </w:rPr>
        <w:t>业单位公开招聘分类考试和应试考生备考使用。未经许可，</w:t>
      </w:r>
    </w:p>
    <w:p>
      <w:pPr>
        <w:spacing w:after="0" w:line="23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任何其他组织和个人不得进行印刷出版、转载，不得以盈利</w:t>
      </w:r>
    </w:p>
    <w:p>
      <w:pPr>
        <w:spacing w:after="0" w:line="23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为目的使用。</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796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3</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3" w:name="page4"/>
    <w:bookmarkEnd w:id="3"/>
    <w:p>
      <w:pPr>
        <w:spacing w:after="0" w:line="39" w:lineRule="exact"/>
        <w:rPr>
          <w:sz w:val="20"/>
          <w:szCs w:val="20"/>
          <w:color w:val="auto"/>
        </w:rPr>
      </w:pPr>
    </w:p>
    <w:p>
      <w:pPr>
        <w:ind w:left="3520"/>
        <w:spacing w:after="0" w:line="502" w:lineRule="exact"/>
        <w:tabs>
          <w:tab w:leader="none" w:pos="5040" w:val="left"/>
        </w:tabs>
        <w:rPr>
          <w:sz w:val="20"/>
          <w:szCs w:val="20"/>
          <w:color w:val="auto"/>
        </w:rPr>
      </w:pPr>
      <w:r>
        <w:rPr>
          <w:rFonts w:ascii="宋体" w:cs="宋体" w:eastAsia="宋体" w:hAnsi="宋体"/>
          <w:sz w:val="44"/>
          <w:szCs w:val="44"/>
          <w:color w:val="auto"/>
        </w:rPr>
        <w:t>目</w:t>
      </w:r>
      <w:r>
        <w:rPr>
          <w:sz w:val="20"/>
          <w:szCs w:val="20"/>
          <w:color w:val="auto"/>
        </w:rPr>
        <w:tab/>
      </w:r>
      <w:r>
        <w:rPr>
          <w:rFonts w:ascii="宋体" w:cs="宋体" w:eastAsia="宋体" w:hAnsi="宋体"/>
          <w:sz w:val="44"/>
          <w:szCs w:val="44"/>
          <w:color w:val="auto"/>
        </w:rPr>
        <w:t>录</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6" w:lineRule="exact"/>
        <w:rPr>
          <w:sz w:val="20"/>
          <w:szCs w:val="20"/>
          <w:color w:val="auto"/>
        </w:rPr>
      </w:pPr>
    </w:p>
    <w:tbl>
      <w:tblPr>
        <w:tblLayout w:type="fixed"/>
        <w:tblInd w:w="360" w:type="dxa"/>
        <w:tblCellMar>
          <w:top w:w="0" w:type="dxa"/>
          <w:left w:w="0" w:type="dxa"/>
          <w:bottom w:w="0" w:type="dxa"/>
          <w:right w:w="0" w:type="dxa"/>
        </w:tblCellMar>
      </w:tblPr>
      <w:tr>
        <w:trPr>
          <w:trHeight w:val="341"/>
        </w:trPr>
        <w:tc>
          <w:tcPr>
            <w:tcW w:w="1160" w:type="dxa"/>
            <w:vAlign w:val="bottom"/>
            <w:gridSpan w:val="3"/>
          </w:tcPr>
          <w:p>
            <w:pPr>
              <w:spacing w:after="0" w:line="320" w:lineRule="exact"/>
              <w:rPr>
                <w:rFonts w:ascii="宋体" w:cs="宋体" w:eastAsia="宋体" w:hAnsi="宋体"/>
                <w:sz w:val="28"/>
                <w:szCs w:val="28"/>
                <w:b w:val="1"/>
                <w:bCs w:val="1"/>
                <w:color w:val="auto"/>
              </w:rPr>
            </w:pPr>
            <w:hyperlink w:anchor="page2">
              <w:r>
                <w:rPr>
                  <w:rFonts w:ascii="宋体" w:cs="宋体" w:eastAsia="宋体" w:hAnsi="宋体"/>
                  <w:sz w:val="28"/>
                  <w:szCs w:val="28"/>
                  <w:b w:val="1"/>
                  <w:bCs w:val="1"/>
                  <w:color w:val="auto"/>
                </w:rPr>
                <w:t>编制说明</w:t>
              </w:r>
            </w:hyperlink>
          </w:p>
        </w:tc>
        <w:tc>
          <w:tcPr>
            <w:tcW w:w="7620" w:type="dxa"/>
            <w:vAlign w:val="bottom"/>
          </w:tcPr>
          <w:p>
            <w:pPr>
              <w:jc w:val="right"/>
              <w:spacing w:after="0"/>
              <w:rPr>
                <w:rFonts w:ascii="Times New Roman" w:cs="Times New Roman" w:eastAsia="Times New Roman" w:hAnsi="Times New Roman"/>
                <w:sz w:val="28"/>
                <w:szCs w:val="28"/>
                <w:b w:val="1"/>
                <w:bCs w:val="1"/>
                <w:color w:val="auto"/>
                <w:w w:val="97"/>
              </w:rPr>
            </w:pPr>
            <w:hyperlink w:anchor="page2">
              <w:r>
                <w:rPr>
                  <w:rFonts w:ascii="Times New Roman" w:cs="Times New Roman" w:eastAsia="Times New Roman" w:hAnsi="Times New Roman"/>
                  <w:sz w:val="28"/>
                  <w:szCs w:val="28"/>
                  <w:b w:val="1"/>
                  <w:bCs w:val="1"/>
                  <w:color w:val="auto"/>
                  <w:w w:val="97"/>
                </w:rPr>
                <w:t>...............................................................................................................</w:t>
              </w:r>
            </w:hyperlink>
          </w:p>
        </w:tc>
        <w:tc>
          <w:tcPr>
            <w:tcW w:w="280" w:type="dxa"/>
            <w:vAlign w:val="bottom"/>
          </w:tcPr>
          <w:p>
            <w:pPr>
              <w:jc w:val="right"/>
              <w:spacing w:after="0"/>
              <w:rPr>
                <w:rFonts w:ascii="Times New Roman" w:cs="Times New Roman" w:eastAsia="Times New Roman" w:hAnsi="Times New Roman"/>
                <w:sz w:val="28"/>
                <w:szCs w:val="28"/>
                <w:b w:val="1"/>
                <w:bCs w:val="1"/>
                <w:color w:val="auto"/>
              </w:rPr>
            </w:pPr>
            <w:hyperlink w:anchor="page2">
              <w:r>
                <w:rPr>
                  <w:rFonts w:ascii="Times New Roman" w:cs="Times New Roman" w:eastAsia="Times New Roman" w:hAnsi="Times New Roman"/>
                  <w:sz w:val="28"/>
                  <w:szCs w:val="28"/>
                  <w:b w:val="1"/>
                  <w:bCs w:val="1"/>
                  <w:color w:val="auto"/>
                </w:rPr>
                <w:t>2</w:t>
              </w:r>
            </w:hyperlink>
          </w:p>
        </w:tc>
      </w:tr>
      <w:tr>
        <w:trPr>
          <w:trHeight w:val="581"/>
        </w:trPr>
        <w:tc>
          <w:tcPr>
            <w:tcW w:w="220" w:type="dxa"/>
            <w:vAlign w:val="bottom"/>
          </w:tcPr>
          <w:p>
            <w:pPr>
              <w:spacing w:after="0"/>
              <w:rPr>
                <w:rFonts w:ascii="Times New Roman" w:cs="Times New Roman" w:eastAsia="Times New Roman" w:hAnsi="Times New Roman"/>
                <w:sz w:val="28"/>
                <w:szCs w:val="28"/>
                <w:b w:val="1"/>
                <w:bCs w:val="1"/>
                <w:color w:val="auto"/>
                <w:w w:val="94"/>
              </w:rPr>
            </w:pPr>
            <w:hyperlink w:anchor="page5">
              <w:r>
                <w:rPr>
                  <w:rFonts w:ascii="Times New Roman" w:cs="Times New Roman" w:eastAsia="Times New Roman" w:hAnsi="Times New Roman"/>
                  <w:sz w:val="28"/>
                  <w:szCs w:val="28"/>
                  <w:b w:val="1"/>
                  <w:bCs w:val="1"/>
                  <w:color w:val="auto"/>
                  <w:w w:val="94"/>
                </w:rPr>
                <w:t>1.</w:t>
              </w:r>
            </w:hyperlink>
          </w:p>
        </w:tc>
        <w:tc>
          <w:tcPr>
            <w:tcW w:w="8560" w:type="dxa"/>
            <w:vAlign w:val="bottom"/>
            <w:gridSpan w:val="3"/>
          </w:tcPr>
          <w:p>
            <w:pPr>
              <w:jc w:val="right"/>
              <w:spacing w:after="0" w:line="341" w:lineRule="exact"/>
              <w:rPr>
                <w:rFonts w:ascii="Times New Roman" w:cs="Times New Roman" w:eastAsia="Times New Roman" w:hAnsi="Times New Roman"/>
                <w:sz w:val="28"/>
                <w:szCs w:val="28"/>
                <w:b w:val="1"/>
                <w:bCs w:val="1"/>
                <w:color w:val="auto"/>
              </w:rPr>
            </w:pPr>
            <w:hyperlink w:anchor="page5">
              <w:r>
                <w:rPr>
                  <w:rFonts w:ascii="宋体" w:cs="宋体" w:eastAsia="宋体" w:hAnsi="宋体"/>
                  <w:sz w:val="28"/>
                  <w:szCs w:val="28"/>
                  <w:b w:val="1"/>
                  <w:bCs w:val="1"/>
                  <w:color w:val="auto"/>
                </w:rPr>
                <w:t>考试类别设置</w:t>
              </w:r>
              <w:r>
                <w:rPr>
                  <w:rFonts w:ascii="Times New Roman" w:cs="Times New Roman" w:eastAsia="Times New Roman" w:hAnsi="Times New Roman"/>
                  <w:sz w:val="28"/>
                  <w:szCs w:val="28"/>
                  <w:b w:val="1"/>
                  <w:bCs w:val="1"/>
                  <w:color w:val="auto"/>
                </w:rPr>
                <w:t xml:space="preserve"> ................................................................................................</w:t>
              </w:r>
            </w:hyperlink>
          </w:p>
        </w:tc>
        <w:tc>
          <w:tcPr>
            <w:tcW w:w="280" w:type="dxa"/>
            <w:vAlign w:val="bottom"/>
          </w:tcPr>
          <w:p>
            <w:pPr>
              <w:jc w:val="right"/>
              <w:spacing w:after="0"/>
              <w:rPr>
                <w:rFonts w:ascii="Times New Roman" w:cs="Times New Roman" w:eastAsia="Times New Roman" w:hAnsi="Times New Roman"/>
                <w:sz w:val="28"/>
                <w:szCs w:val="28"/>
                <w:b w:val="1"/>
                <w:bCs w:val="1"/>
                <w:color w:val="auto"/>
              </w:rPr>
            </w:pPr>
            <w:hyperlink w:anchor="page5">
              <w:r>
                <w:rPr>
                  <w:rFonts w:ascii="Times New Roman" w:cs="Times New Roman" w:eastAsia="Times New Roman" w:hAnsi="Times New Roman"/>
                  <w:sz w:val="28"/>
                  <w:szCs w:val="28"/>
                  <w:b w:val="1"/>
                  <w:bCs w:val="1"/>
                  <w:color w:val="auto"/>
                </w:rPr>
                <w:t>5</w:t>
              </w:r>
            </w:hyperlink>
          </w:p>
        </w:tc>
      </w:tr>
      <w:tr>
        <w:trPr>
          <w:trHeight w:val="578"/>
        </w:trPr>
        <w:tc>
          <w:tcPr>
            <w:tcW w:w="220" w:type="dxa"/>
            <w:vAlign w:val="bottom"/>
          </w:tcPr>
          <w:p>
            <w:pPr>
              <w:spacing w:after="0"/>
              <w:rPr>
                <w:rFonts w:ascii="Times New Roman" w:cs="Times New Roman" w:eastAsia="Times New Roman" w:hAnsi="Times New Roman"/>
                <w:sz w:val="28"/>
                <w:szCs w:val="28"/>
                <w:b w:val="1"/>
                <w:bCs w:val="1"/>
                <w:color w:val="auto"/>
                <w:w w:val="94"/>
              </w:rPr>
            </w:pPr>
            <w:hyperlink w:anchor="page5">
              <w:r>
                <w:rPr>
                  <w:rFonts w:ascii="Times New Roman" w:cs="Times New Roman" w:eastAsia="Times New Roman" w:hAnsi="Times New Roman"/>
                  <w:sz w:val="28"/>
                  <w:szCs w:val="28"/>
                  <w:b w:val="1"/>
                  <w:bCs w:val="1"/>
                  <w:color w:val="auto"/>
                  <w:w w:val="94"/>
                </w:rPr>
                <w:t>2.</w:t>
              </w:r>
            </w:hyperlink>
          </w:p>
        </w:tc>
        <w:tc>
          <w:tcPr>
            <w:tcW w:w="8560" w:type="dxa"/>
            <w:vAlign w:val="bottom"/>
            <w:gridSpan w:val="3"/>
          </w:tcPr>
          <w:p>
            <w:pPr>
              <w:jc w:val="right"/>
              <w:spacing w:after="0" w:line="341" w:lineRule="exact"/>
              <w:rPr>
                <w:rFonts w:ascii="Times New Roman" w:cs="Times New Roman" w:eastAsia="Times New Roman" w:hAnsi="Times New Roman"/>
                <w:sz w:val="28"/>
                <w:szCs w:val="28"/>
                <w:b w:val="1"/>
                <w:bCs w:val="1"/>
                <w:color w:val="auto"/>
              </w:rPr>
            </w:pPr>
            <w:hyperlink w:anchor="page5">
              <w:r>
                <w:rPr>
                  <w:rFonts w:ascii="宋体" w:cs="宋体" w:eastAsia="宋体" w:hAnsi="宋体"/>
                  <w:sz w:val="28"/>
                  <w:szCs w:val="28"/>
                  <w:b w:val="1"/>
                  <w:bCs w:val="1"/>
                  <w:color w:val="auto"/>
                </w:rPr>
                <w:t>公共科目设置及测评内容</w:t>
              </w:r>
              <w:r>
                <w:rPr>
                  <w:rFonts w:ascii="Times New Roman" w:cs="Times New Roman" w:eastAsia="Times New Roman" w:hAnsi="Times New Roman"/>
                  <w:sz w:val="28"/>
                  <w:szCs w:val="28"/>
                  <w:b w:val="1"/>
                  <w:bCs w:val="1"/>
                  <w:color w:val="auto"/>
                </w:rPr>
                <w:t xml:space="preserve"> ............................................................................</w:t>
              </w:r>
            </w:hyperlink>
          </w:p>
        </w:tc>
        <w:tc>
          <w:tcPr>
            <w:tcW w:w="280" w:type="dxa"/>
            <w:vAlign w:val="bottom"/>
          </w:tcPr>
          <w:p>
            <w:pPr>
              <w:jc w:val="right"/>
              <w:spacing w:after="0"/>
              <w:rPr>
                <w:rFonts w:ascii="Times New Roman" w:cs="Times New Roman" w:eastAsia="Times New Roman" w:hAnsi="Times New Roman"/>
                <w:sz w:val="28"/>
                <w:szCs w:val="28"/>
                <w:b w:val="1"/>
                <w:bCs w:val="1"/>
                <w:color w:val="auto"/>
              </w:rPr>
            </w:pPr>
            <w:hyperlink w:anchor="page5">
              <w:r>
                <w:rPr>
                  <w:rFonts w:ascii="Times New Roman" w:cs="Times New Roman" w:eastAsia="Times New Roman" w:hAnsi="Times New Roman"/>
                  <w:sz w:val="28"/>
                  <w:szCs w:val="28"/>
                  <w:b w:val="1"/>
                  <w:bCs w:val="1"/>
                  <w:color w:val="auto"/>
                </w:rPr>
                <w:t>5</w:t>
              </w:r>
            </w:hyperlink>
          </w:p>
        </w:tc>
      </w:tr>
      <w:tr>
        <w:trPr>
          <w:trHeight w:val="581"/>
        </w:trPr>
        <w:tc>
          <w:tcPr>
            <w:tcW w:w="220" w:type="dxa"/>
            <w:vAlign w:val="bottom"/>
          </w:tcPr>
          <w:p>
            <w:pPr>
              <w:spacing w:after="0"/>
              <w:rPr>
                <w:sz w:val="24"/>
                <w:szCs w:val="24"/>
                <w:color w:val="auto"/>
              </w:rPr>
            </w:pPr>
          </w:p>
        </w:tc>
        <w:tc>
          <w:tcPr>
            <w:tcW w:w="460" w:type="dxa"/>
            <w:vAlign w:val="bottom"/>
          </w:tcPr>
          <w:p>
            <w:pPr>
              <w:jc w:val="right"/>
              <w:spacing w:after="0"/>
              <w:rPr>
                <w:rFonts w:ascii="Times New Roman" w:cs="Times New Roman" w:eastAsia="Times New Roman" w:hAnsi="Times New Roman"/>
                <w:sz w:val="28"/>
                <w:szCs w:val="28"/>
                <w:color w:val="auto"/>
                <w:w w:val="91"/>
              </w:rPr>
            </w:pPr>
            <w:hyperlink w:anchor="page5">
              <w:r>
                <w:rPr>
                  <w:rFonts w:ascii="Times New Roman" w:cs="Times New Roman" w:eastAsia="Times New Roman" w:hAnsi="Times New Roman"/>
                  <w:sz w:val="28"/>
                  <w:szCs w:val="28"/>
                  <w:color w:val="auto"/>
                  <w:w w:val="91"/>
                </w:rPr>
                <w:t>2.1</w:t>
              </w:r>
            </w:hyperlink>
          </w:p>
        </w:tc>
        <w:tc>
          <w:tcPr>
            <w:tcW w:w="8100" w:type="dxa"/>
            <w:vAlign w:val="bottom"/>
            <w:gridSpan w:val="2"/>
          </w:tcPr>
          <w:p>
            <w:pPr>
              <w:jc w:val="right"/>
              <w:spacing w:after="0" w:line="341" w:lineRule="exact"/>
              <w:rPr>
                <w:rFonts w:ascii="Times New Roman" w:cs="Times New Roman" w:eastAsia="Times New Roman" w:hAnsi="Times New Roman"/>
                <w:sz w:val="28"/>
                <w:szCs w:val="28"/>
                <w:color w:val="auto"/>
                <w:w w:val="98"/>
              </w:rPr>
            </w:pPr>
            <w:hyperlink w:anchor="page5">
              <w:r>
                <w:rPr>
                  <w:rFonts w:ascii="宋体" w:cs="宋体" w:eastAsia="宋体" w:hAnsi="宋体"/>
                  <w:sz w:val="28"/>
                  <w:szCs w:val="28"/>
                  <w:color w:val="auto"/>
                  <w:w w:val="98"/>
                </w:rPr>
                <w:t>公共科目名称</w:t>
              </w:r>
              <w:r>
                <w:rPr>
                  <w:rFonts w:ascii="Times New Roman" w:cs="Times New Roman" w:eastAsia="Times New Roman" w:hAnsi="Times New Roman"/>
                  <w:sz w:val="28"/>
                  <w:szCs w:val="28"/>
                  <w:color w:val="auto"/>
                  <w:w w:val="98"/>
                </w:rPr>
                <w:t xml:space="preserve"> ............................................................................................</w:t>
              </w:r>
            </w:hyperlink>
          </w:p>
        </w:tc>
        <w:tc>
          <w:tcPr>
            <w:tcW w:w="280" w:type="dxa"/>
            <w:vAlign w:val="bottom"/>
          </w:tcPr>
          <w:p>
            <w:pPr>
              <w:jc w:val="right"/>
              <w:spacing w:after="0"/>
              <w:rPr>
                <w:rFonts w:ascii="Times New Roman" w:cs="Times New Roman" w:eastAsia="Times New Roman" w:hAnsi="Times New Roman"/>
                <w:sz w:val="28"/>
                <w:szCs w:val="28"/>
                <w:color w:val="auto"/>
              </w:rPr>
            </w:pPr>
            <w:hyperlink w:anchor="page5">
              <w:r>
                <w:rPr>
                  <w:rFonts w:ascii="Times New Roman" w:cs="Times New Roman" w:eastAsia="Times New Roman" w:hAnsi="Times New Roman"/>
                  <w:sz w:val="28"/>
                  <w:szCs w:val="28"/>
                  <w:color w:val="auto"/>
                </w:rPr>
                <w:t>5</w:t>
              </w:r>
            </w:hyperlink>
          </w:p>
        </w:tc>
      </w:tr>
      <w:tr>
        <w:trPr>
          <w:trHeight w:val="461"/>
        </w:trPr>
        <w:tc>
          <w:tcPr>
            <w:tcW w:w="220" w:type="dxa"/>
            <w:vAlign w:val="bottom"/>
          </w:tcPr>
          <w:p>
            <w:pPr>
              <w:spacing w:after="0"/>
              <w:rPr>
                <w:sz w:val="24"/>
                <w:szCs w:val="24"/>
                <w:color w:val="auto"/>
              </w:rPr>
            </w:pPr>
          </w:p>
        </w:tc>
        <w:tc>
          <w:tcPr>
            <w:tcW w:w="460" w:type="dxa"/>
            <w:vAlign w:val="bottom"/>
          </w:tcPr>
          <w:p>
            <w:pPr>
              <w:jc w:val="right"/>
              <w:spacing w:after="0"/>
              <w:rPr>
                <w:rFonts w:ascii="Times New Roman" w:cs="Times New Roman" w:eastAsia="Times New Roman" w:hAnsi="Times New Roman"/>
                <w:sz w:val="28"/>
                <w:szCs w:val="28"/>
                <w:color w:val="auto"/>
                <w:w w:val="91"/>
              </w:rPr>
            </w:pPr>
            <w:hyperlink w:anchor="page6">
              <w:r>
                <w:rPr>
                  <w:rFonts w:ascii="Times New Roman" w:cs="Times New Roman" w:eastAsia="Times New Roman" w:hAnsi="Times New Roman"/>
                  <w:sz w:val="28"/>
                  <w:szCs w:val="28"/>
                  <w:color w:val="auto"/>
                  <w:w w:val="91"/>
                </w:rPr>
                <w:t>2.2</w:t>
              </w:r>
            </w:hyperlink>
          </w:p>
        </w:tc>
        <w:tc>
          <w:tcPr>
            <w:tcW w:w="8100" w:type="dxa"/>
            <w:vAlign w:val="bottom"/>
            <w:gridSpan w:val="2"/>
          </w:tcPr>
          <w:p>
            <w:pPr>
              <w:jc w:val="right"/>
              <w:spacing w:after="0" w:line="341" w:lineRule="exact"/>
              <w:rPr>
                <w:rFonts w:ascii="Times New Roman" w:cs="Times New Roman" w:eastAsia="Times New Roman" w:hAnsi="Times New Roman"/>
                <w:sz w:val="28"/>
                <w:szCs w:val="28"/>
                <w:color w:val="auto"/>
                <w:w w:val="98"/>
              </w:rPr>
            </w:pPr>
            <w:hyperlink w:anchor="page6">
              <w:r>
                <w:rPr>
                  <w:rFonts w:ascii="宋体" w:cs="宋体" w:eastAsia="宋体" w:hAnsi="宋体"/>
                  <w:sz w:val="28"/>
                  <w:szCs w:val="28"/>
                  <w:color w:val="auto"/>
                  <w:w w:val="98"/>
                </w:rPr>
                <w:t>考试时间及分值</w:t>
              </w:r>
              <w:r>
                <w:rPr>
                  <w:rFonts w:ascii="Times New Roman" w:cs="Times New Roman" w:eastAsia="Times New Roman" w:hAnsi="Times New Roman"/>
                  <w:sz w:val="28"/>
                  <w:szCs w:val="28"/>
                  <w:color w:val="auto"/>
                  <w:w w:val="98"/>
                </w:rPr>
                <w:t xml:space="preserve"> ........................................................................................</w:t>
              </w:r>
            </w:hyperlink>
          </w:p>
        </w:tc>
        <w:tc>
          <w:tcPr>
            <w:tcW w:w="280" w:type="dxa"/>
            <w:vAlign w:val="bottom"/>
          </w:tcPr>
          <w:p>
            <w:pPr>
              <w:jc w:val="right"/>
              <w:spacing w:after="0"/>
              <w:rPr>
                <w:rFonts w:ascii="Times New Roman" w:cs="Times New Roman" w:eastAsia="Times New Roman" w:hAnsi="Times New Roman"/>
                <w:sz w:val="28"/>
                <w:szCs w:val="28"/>
                <w:color w:val="auto"/>
              </w:rPr>
            </w:pPr>
            <w:hyperlink w:anchor="page6">
              <w:r>
                <w:rPr>
                  <w:rFonts w:ascii="Times New Roman" w:cs="Times New Roman" w:eastAsia="Times New Roman" w:hAnsi="Times New Roman"/>
                  <w:sz w:val="28"/>
                  <w:szCs w:val="28"/>
                  <w:color w:val="auto"/>
                </w:rPr>
                <w:t>6</w:t>
              </w:r>
            </w:hyperlink>
          </w:p>
        </w:tc>
      </w:tr>
      <w:tr>
        <w:trPr>
          <w:trHeight w:val="459"/>
        </w:trPr>
        <w:tc>
          <w:tcPr>
            <w:tcW w:w="220" w:type="dxa"/>
            <w:vAlign w:val="bottom"/>
          </w:tcPr>
          <w:p>
            <w:pPr>
              <w:spacing w:after="0"/>
              <w:rPr>
                <w:sz w:val="24"/>
                <w:szCs w:val="24"/>
                <w:color w:val="auto"/>
              </w:rPr>
            </w:pPr>
          </w:p>
        </w:tc>
        <w:tc>
          <w:tcPr>
            <w:tcW w:w="460" w:type="dxa"/>
            <w:vAlign w:val="bottom"/>
          </w:tcPr>
          <w:p>
            <w:pPr>
              <w:jc w:val="right"/>
              <w:spacing w:after="0"/>
              <w:rPr>
                <w:rFonts w:ascii="Times New Roman" w:cs="Times New Roman" w:eastAsia="Times New Roman" w:hAnsi="Times New Roman"/>
                <w:sz w:val="28"/>
                <w:szCs w:val="28"/>
                <w:color w:val="auto"/>
                <w:w w:val="91"/>
              </w:rPr>
            </w:pPr>
            <w:hyperlink w:anchor="page6">
              <w:r>
                <w:rPr>
                  <w:rFonts w:ascii="Times New Roman" w:cs="Times New Roman" w:eastAsia="Times New Roman" w:hAnsi="Times New Roman"/>
                  <w:sz w:val="28"/>
                  <w:szCs w:val="28"/>
                  <w:color w:val="auto"/>
                  <w:w w:val="91"/>
                </w:rPr>
                <w:t>2.3</w:t>
              </w:r>
            </w:hyperlink>
          </w:p>
        </w:tc>
        <w:tc>
          <w:tcPr>
            <w:tcW w:w="8100" w:type="dxa"/>
            <w:vAlign w:val="bottom"/>
            <w:gridSpan w:val="2"/>
          </w:tcPr>
          <w:p>
            <w:pPr>
              <w:jc w:val="right"/>
              <w:spacing w:after="0" w:line="341" w:lineRule="exact"/>
              <w:rPr>
                <w:rFonts w:ascii="Times New Roman" w:cs="Times New Roman" w:eastAsia="Times New Roman" w:hAnsi="Times New Roman"/>
                <w:sz w:val="28"/>
                <w:szCs w:val="28"/>
                <w:color w:val="auto"/>
                <w:w w:val="98"/>
              </w:rPr>
            </w:pPr>
            <w:hyperlink w:anchor="page6">
              <w:r>
                <w:rPr>
                  <w:rFonts w:ascii="宋体" w:cs="宋体" w:eastAsia="宋体" w:hAnsi="宋体"/>
                  <w:sz w:val="28"/>
                  <w:szCs w:val="28"/>
                  <w:color w:val="auto"/>
                  <w:w w:val="98"/>
                </w:rPr>
                <w:t>测评内容</w:t>
              </w:r>
              <w:r>
                <w:rPr>
                  <w:rFonts w:ascii="Times New Roman" w:cs="Times New Roman" w:eastAsia="Times New Roman" w:hAnsi="Times New Roman"/>
                  <w:sz w:val="28"/>
                  <w:szCs w:val="28"/>
                  <w:color w:val="auto"/>
                  <w:w w:val="98"/>
                </w:rPr>
                <w:t xml:space="preserve"> ....................................................................................................</w:t>
              </w:r>
            </w:hyperlink>
          </w:p>
        </w:tc>
        <w:tc>
          <w:tcPr>
            <w:tcW w:w="280" w:type="dxa"/>
            <w:vAlign w:val="bottom"/>
          </w:tcPr>
          <w:p>
            <w:pPr>
              <w:jc w:val="right"/>
              <w:spacing w:after="0"/>
              <w:rPr>
                <w:rFonts w:ascii="Times New Roman" w:cs="Times New Roman" w:eastAsia="Times New Roman" w:hAnsi="Times New Roman"/>
                <w:sz w:val="28"/>
                <w:szCs w:val="28"/>
                <w:color w:val="auto"/>
              </w:rPr>
            </w:pPr>
            <w:hyperlink w:anchor="page6">
              <w:r>
                <w:rPr>
                  <w:rFonts w:ascii="Times New Roman" w:cs="Times New Roman" w:eastAsia="Times New Roman" w:hAnsi="Times New Roman"/>
                  <w:sz w:val="28"/>
                  <w:szCs w:val="28"/>
                  <w:color w:val="auto"/>
                </w:rPr>
                <w:t>6</w:t>
              </w:r>
            </w:hyperlink>
          </w:p>
        </w:tc>
      </w:tr>
      <w:tr>
        <w:trPr>
          <w:trHeight w:val="581"/>
        </w:trPr>
        <w:tc>
          <w:tcPr>
            <w:tcW w:w="220" w:type="dxa"/>
            <w:vAlign w:val="bottom"/>
          </w:tcPr>
          <w:p>
            <w:pPr>
              <w:spacing w:after="0"/>
              <w:rPr>
                <w:rFonts w:ascii="Times New Roman" w:cs="Times New Roman" w:eastAsia="Times New Roman" w:hAnsi="Times New Roman"/>
                <w:sz w:val="28"/>
                <w:szCs w:val="28"/>
                <w:b w:val="1"/>
                <w:bCs w:val="1"/>
                <w:color w:val="auto"/>
                <w:w w:val="94"/>
              </w:rPr>
            </w:pPr>
            <w:hyperlink w:anchor="page6">
              <w:r>
                <w:rPr>
                  <w:rFonts w:ascii="Times New Roman" w:cs="Times New Roman" w:eastAsia="Times New Roman" w:hAnsi="Times New Roman"/>
                  <w:sz w:val="28"/>
                  <w:szCs w:val="28"/>
                  <w:b w:val="1"/>
                  <w:bCs w:val="1"/>
                  <w:color w:val="auto"/>
                  <w:w w:val="94"/>
                </w:rPr>
                <w:t>3.</w:t>
              </w:r>
            </w:hyperlink>
          </w:p>
        </w:tc>
        <w:tc>
          <w:tcPr>
            <w:tcW w:w="8560" w:type="dxa"/>
            <w:vAlign w:val="bottom"/>
            <w:gridSpan w:val="3"/>
          </w:tcPr>
          <w:p>
            <w:pPr>
              <w:jc w:val="right"/>
              <w:spacing w:after="0" w:line="341" w:lineRule="exact"/>
              <w:rPr>
                <w:rFonts w:ascii="Times New Roman" w:cs="Times New Roman" w:eastAsia="Times New Roman" w:hAnsi="Times New Roman"/>
                <w:sz w:val="28"/>
                <w:szCs w:val="28"/>
                <w:b w:val="1"/>
                <w:bCs w:val="1"/>
                <w:color w:val="auto"/>
              </w:rPr>
            </w:pPr>
            <w:hyperlink w:anchor="page6">
              <w:r>
                <w:rPr>
                  <w:rFonts w:ascii="宋体" w:cs="宋体" w:eastAsia="宋体" w:hAnsi="宋体"/>
                  <w:sz w:val="28"/>
                  <w:szCs w:val="28"/>
                  <w:b w:val="1"/>
                  <w:bCs w:val="1"/>
                  <w:color w:val="auto"/>
                </w:rPr>
                <w:t>类别确定</w:t>
              </w:r>
              <w:r>
                <w:rPr>
                  <w:rFonts w:ascii="Times New Roman" w:cs="Times New Roman" w:eastAsia="Times New Roman" w:hAnsi="Times New Roman"/>
                  <w:sz w:val="28"/>
                  <w:szCs w:val="28"/>
                  <w:b w:val="1"/>
                  <w:bCs w:val="1"/>
                  <w:color w:val="auto"/>
                </w:rPr>
                <w:t xml:space="preserve"> ........................................................................................................</w:t>
              </w:r>
            </w:hyperlink>
          </w:p>
        </w:tc>
        <w:tc>
          <w:tcPr>
            <w:tcW w:w="280" w:type="dxa"/>
            <w:vAlign w:val="bottom"/>
          </w:tcPr>
          <w:p>
            <w:pPr>
              <w:jc w:val="right"/>
              <w:spacing w:after="0"/>
              <w:rPr>
                <w:rFonts w:ascii="Times New Roman" w:cs="Times New Roman" w:eastAsia="Times New Roman" w:hAnsi="Times New Roman"/>
                <w:sz w:val="28"/>
                <w:szCs w:val="28"/>
                <w:b w:val="1"/>
                <w:bCs w:val="1"/>
                <w:color w:val="auto"/>
              </w:rPr>
            </w:pPr>
            <w:hyperlink w:anchor="page6">
              <w:r>
                <w:rPr>
                  <w:rFonts w:ascii="Times New Roman" w:cs="Times New Roman" w:eastAsia="Times New Roman" w:hAnsi="Times New Roman"/>
                  <w:sz w:val="28"/>
                  <w:szCs w:val="28"/>
                  <w:b w:val="1"/>
                  <w:bCs w:val="1"/>
                  <w:color w:val="auto"/>
                </w:rPr>
                <w:t>6</w:t>
              </w:r>
            </w:hyperlink>
          </w:p>
        </w:tc>
      </w:tr>
      <w:tr>
        <w:trPr>
          <w:trHeight w:val="581"/>
        </w:trPr>
        <w:tc>
          <w:tcPr>
            <w:tcW w:w="220" w:type="dxa"/>
            <w:vAlign w:val="bottom"/>
          </w:tcPr>
          <w:p>
            <w:pPr>
              <w:spacing w:after="0"/>
              <w:rPr>
                <w:rFonts w:ascii="Times New Roman" w:cs="Times New Roman" w:eastAsia="Times New Roman" w:hAnsi="Times New Roman"/>
                <w:sz w:val="28"/>
                <w:szCs w:val="28"/>
                <w:b w:val="1"/>
                <w:bCs w:val="1"/>
                <w:color w:val="auto"/>
                <w:w w:val="94"/>
              </w:rPr>
            </w:pPr>
            <w:hyperlink w:anchor="page6">
              <w:r>
                <w:rPr>
                  <w:rFonts w:ascii="Times New Roman" w:cs="Times New Roman" w:eastAsia="Times New Roman" w:hAnsi="Times New Roman"/>
                  <w:sz w:val="28"/>
                  <w:szCs w:val="28"/>
                  <w:b w:val="1"/>
                  <w:bCs w:val="1"/>
                  <w:color w:val="auto"/>
                  <w:w w:val="94"/>
                </w:rPr>
                <w:t>4.</w:t>
              </w:r>
            </w:hyperlink>
          </w:p>
        </w:tc>
        <w:tc>
          <w:tcPr>
            <w:tcW w:w="8560" w:type="dxa"/>
            <w:vAlign w:val="bottom"/>
            <w:gridSpan w:val="3"/>
          </w:tcPr>
          <w:p>
            <w:pPr>
              <w:jc w:val="right"/>
              <w:spacing w:after="0" w:line="341" w:lineRule="exact"/>
              <w:rPr>
                <w:rFonts w:ascii="Times New Roman" w:cs="Times New Roman" w:eastAsia="Times New Roman" w:hAnsi="Times New Roman"/>
                <w:sz w:val="28"/>
                <w:szCs w:val="28"/>
                <w:b w:val="1"/>
                <w:bCs w:val="1"/>
                <w:color w:val="auto"/>
              </w:rPr>
            </w:pPr>
            <w:hyperlink w:anchor="page6">
              <w:r>
                <w:rPr>
                  <w:rFonts w:ascii="宋体" w:cs="宋体" w:eastAsia="宋体" w:hAnsi="宋体"/>
                  <w:sz w:val="28"/>
                  <w:szCs w:val="28"/>
                  <w:b w:val="1"/>
                  <w:bCs w:val="1"/>
                  <w:color w:val="auto"/>
                </w:rPr>
                <w:t>成绩使用</w:t>
              </w:r>
              <w:r>
                <w:rPr>
                  <w:rFonts w:ascii="Times New Roman" w:cs="Times New Roman" w:eastAsia="Times New Roman" w:hAnsi="Times New Roman"/>
                  <w:sz w:val="28"/>
                  <w:szCs w:val="28"/>
                  <w:b w:val="1"/>
                  <w:bCs w:val="1"/>
                  <w:color w:val="auto"/>
                </w:rPr>
                <w:t xml:space="preserve"> ........................................................................................................</w:t>
              </w:r>
            </w:hyperlink>
          </w:p>
        </w:tc>
        <w:tc>
          <w:tcPr>
            <w:tcW w:w="280" w:type="dxa"/>
            <w:vAlign w:val="bottom"/>
          </w:tcPr>
          <w:p>
            <w:pPr>
              <w:jc w:val="right"/>
              <w:spacing w:after="0"/>
              <w:rPr>
                <w:rFonts w:ascii="Times New Roman" w:cs="Times New Roman" w:eastAsia="Times New Roman" w:hAnsi="Times New Roman"/>
                <w:sz w:val="28"/>
                <w:szCs w:val="28"/>
                <w:b w:val="1"/>
                <w:bCs w:val="1"/>
                <w:color w:val="auto"/>
              </w:rPr>
            </w:pPr>
            <w:hyperlink w:anchor="page6">
              <w:r>
                <w:rPr>
                  <w:rFonts w:ascii="Times New Roman" w:cs="Times New Roman" w:eastAsia="Times New Roman" w:hAnsi="Times New Roman"/>
                  <w:sz w:val="28"/>
                  <w:szCs w:val="28"/>
                  <w:b w:val="1"/>
                  <w:bCs w:val="1"/>
                  <w:color w:val="auto"/>
                </w:rPr>
                <w:t>6</w:t>
              </w:r>
            </w:hyperlink>
          </w:p>
        </w:tc>
      </w:tr>
      <w:tr>
        <w:trPr>
          <w:trHeight w:val="578"/>
        </w:trPr>
        <w:tc>
          <w:tcPr>
            <w:tcW w:w="220" w:type="dxa"/>
            <w:vAlign w:val="bottom"/>
          </w:tcPr>
          <w:p>
            <w:pPr>
              <w:spacing w:after="0"/>
              <w:rPr>
                <w:rFonts w:ascii="Times New Roman" w:cs="Times New Roman" w:eastAsia="Times New Roman" w:hAnsi="Times New Roman"/>
                <w:sz w:val="28"/>
                <w:szCs w:val="28"/>
                <w:b w:val="1"/>
                <w:bCs w:val="1"/>
                <w:color w:val="auto"/>
                <w:w w:val="94"/>
              </w:rPr>
            </w:pPr>
            <w:hyperlink w:anchor="page7">
              <w:r>
                <w:rPr>
                  <w:rFonts w:ascii="Times New Roman" w:cs="Times New Roman" w:eastAsia="Times New Roman" w:hAnsi="Times New Roman"/>
                  <w:sz w:val="28"/>
                  <w:szCs w:val="28"/>
                  <w:b w:val="1"/>
                  <w:bCs w:val="1"/>
                  <w:color w:val="auto"/>
                  <w:w w:val="94"/>
                </w:rPr>
                <w:t>5.</w:t>
              </w:r>
            </w:hyperlink>
          </w:p>
        </w:tc>
        <w:tc>
          <w:tcPr>
            <w:tcW w:w="8560" w:type="dxa"/>
            <w:vAlign w:val="bottom"/>
            <w:gridSpan w:val="3"/>
          </w:tcPr>
          <w:p>
            <w:pPr>
              <w:jc w:val="right"/>
              <w:spacing w:after="0" w:line="341" w:lineRule="exact"/>
              <w:rPr>
                <w:rFonts w:ascii="Times New Roman" w:cs="Times New Roman" w:eastAsia="Times New Roman" w:hAnsi="Times New Roman"/>
                <w:sz w:val="28"/>
                <w:szCs w:val="28"/>
                <w:b w:val="1"/>
                <w:bCs w:val="1"/>
                <w:color w:val="auto"/>
              </w:rPr>
            </w:pPr>
            <w:hyperlink w:anchor="page7">
              <w:r>
                <w:rPr>
                  <w:rFonts w:ascii="宋体" w:cs="宋体" w:eastAsia="宋体" w:hAnsi="宋体"/>
                  <w:sz w:val="28"/>
                  <w:szCs w:val="28"/>
                  <w:b w:val="1"/>
                  <w:bCs w:val="1"/>
                  <w:color w:val="auto"/>
                </w:rPr>
                <w:t>公共科目分类考试大纲</w:t>
              </w:r>
              <w:r>
                <w:rPr>
                  <w:rFonts w:ascii="Times New Roman" w:cs="Times New Roman" w:eastAsia="Times New Roman" w:hAnsi="Times New Roman"/>
                  <w:sz w:val="28"/>
                  <w:szCs w:val="28"/>
                  <w:b w:val="1"/>
                  <w:bCs w:val="1"/>
                  <w:color w:val="auto"/>
                </w:rPr>
                <w:t xml:space="preserve"> ................................................................................</w:t>
              </w:r>
            </w:hyperlink>
          </w:p>
        </w:tc>
        <w:tc>
          <w:tcPr>
            <w:tcW w:w="280" w:type="dxa"/>
            <w:vAlign w:val="bottom"/>
          </w:tcPr>
          <w:p>
            <w:pPr>
              <w:jc w:val="right"/>
              <w:spacing w:after="0"/>
              <w:rPr>
                <w:rFonts w:ascii="Times New Roman" w:cs="Times New Roman" w:eastAsia="Times New Roman" w:hAnsi="Times New Roman"/>
                <w:sz w:val="28"/>
                <w:szCs w:val="28"/>
                <w:b w:val="1"/>
                <w:bCs w:val="1"/>
                <w:color w:val="auto"/>
              </w:rPr>
            </w:pPr>
            <w:hyperlink w:anchor="page7">
              <w:r>
                <w:rPr>
                  <w:rFonts w:ascii="Times New Roman" w:cs="Times New Roman" w:eastAsia="Times New Roman" w:hAnsi="Times New Roman"/>
                  <w:sz w:val="28"/>
                  <w:szCs w:val="28"/>
                  <w:b w:val="1"/>
                  <w:bCs w:val="1"/>
                  <w:color w:val="auto"/>
                </w:rPr>
                <w:t>7</w:t>
              </w:r>
            </w:hyperlink>
          </w:p>
        </w:tc>
      </w:tr>
      <w:tr>
        <w:trPr>
          <w:trHeight w:val="581"/>
        </w:trPr>
        <w:tc>
          <w:tcPr>
            <w:tcW w:w="220" w:type="dxa"/>
            <w:vAlign w:val="bottom"/>
          </w:tcPr>
          <w:p>
            <w:pPr>
              <w:spacing w:after="0"/>
              <w:rPr>
                <w:sz w:val="24"/>
                <w:szCs w:val="24"/>
                <w:color w:val="auto"/>
              </w:rPr>
            </w:pPr>
          </w:p>
        </w:tc>
        <w:tc>
          <w:tcPr>
            <w:tcW w:w="460" w:type="dxa"/>
            <w:vAlign w:val="bottom"/>
          </w:tcPr>
          <w:p>
            <w:pPr>
              <w:jc w:val="right"/>
              <w:spacing w:after="0"/>
              <w:rPr>
                <w:rFonts w:ascii="Times New Roman" w:cs="Times New Roman" w:eastAsia="Times New Roman" w:hAnsi="Times New Roman"/>
                <w:sz w:val="28"/>
                <w:szCs w:val="28"/>
                <w:color w:val="auto"/>
                <w:w w:val="91"/>
              </w:rPr>
            </w:pPr>
            <w:hyperlink w:anchor="page7">
              <w:r>
                <w:rPr>
                  <w:rFonts w:ascii="Times New Roman" w:cs="Times New Roman" w:eastAsia="Times New Roman" w:hAnsi="Times New Roman"/>
                  <w:sz w:val="28"/>
                  <w:szCs w:val="28"/>
                  <w:color w:val="auto"/>
                  <w:w w:val="91"/>
                </w:rPr>
                <w:t>5.1</w:t>
              </w:r>
            </w:hyperlink>
          </w:p>
        </w:tc>
        <w:tc>
          <w:tcPr>
            <w:tcW w:w="8100" w:type="dxa"/>
            <w:vAlign w:val="bottom"/>
            <w:gridSpan w:val="2"/>
          </w:tcPr>
          <w:p>
            <w:pPr>
              <w:jc w:val="right"/>
              <w:spacing w:after="0" w:line="341" w:lineRule="exact"/>
              <w:rPr>
                <w:rFonts w:ascii="Times New Roman" w:cs="Times New Roman" w:eastAsia="Times New Roman" w:hAnsi="Times New Roman"/>
                <w:sz w:val="28"/>
                <w:szCs w:val="28"/>
                <w:color w:val="auto"/>
                <w:w w:val="98"/>
              </w:rPr>
            </w:pPr>
            <w:hyperlink w:anchor="page7">
              <w:r>
                <w:rPr>
                  <w:rFonts w:ascii="宋体" w:cs="宋体" w:eastAsia="宋体" w:hAnsi="宋体"/>
                  <w:sz w:val="28"/>
                  <w:szCs w:val="28"/>
                  <w:color w:val="auto"/>
                  <w:w w:val="98"/>
                </w:rPr>
                <w:t>综合管理类（</w:t>
              </w:r>
              <w:r>
                <w:rPr>
                  <w:rFonts w:ascii="Times New Roman" w:cs="Times New Roman" w:eastAsia="Times New Roman" w:hAnsi="Times New Roman"/>
                  <w:sz w:val="28"/>
                  <w:szCs w:val="28"/>
                  <w:color w:val="auto"/>
                  <w:w w:val="98"/>
                </w:rPr>
                <w:t xml:space="preserve">A </w:t>
              </w:r>
              <w:r>
                <w:rPr>
                  <w:rFonts w:ascii="宋体" w:cs="宋体" w:eastAsia="宋体" w:hAnsi="宋体"/>
                  <w:sz w:val="28"/>
                  <w:szCs w:val="28"/>
                  <w:color w:val="auto"/>
                  <w:w w:val="98"/>
                </w:rPr>
                <w:t>类）</w:t>
              </w:r>
              <w:r>
                <w:rPr>
                  <w:rFonts w:ascii="Times New Roman" w:cs="Times New Roman" w:eastAsia="Times New Roman" w:hAnsi="Times New Roman"/>
                  <w:sz w:val="28"/>
                  <w:szCs w:val="28"/>
                  <w:color w:val="auto"/>
                  <w:w w:val="98"/>
                </w:rPr>
                <w:t xml:space="preserve"> ................................................................................</w:t>
              </w:r>
            </w:hyperlink>
          </w:p>
        </w:tc>
        <w:tc>
          <w:tcPr>
            <w:tcW w:w="280" w:type="dxa"/>
            <w:vAlign w:val="bottom"/>
          </w:tcPr>
          <w:p>
            <w:pPr>
              <w:jc w:val="right"/>
              <w:spacing w:after="0"/>
              <w:rPr>
                <w:rFonts w:ascii="Times New Roman" w:cs="Times New Roman" w:eastAsia="Times New Roman" w:hAnsi="Times New Roman"/>
                <w:sz w:val="28"/>
                <w:szCs w:val="28"/>
                <w:color w:val="auto"/>
              </w:rPr>
            </w:pPr>
            <w:hyperlink w:anchor="page7">
              <w:r>
                <w:rPr>
                  <w:rFonts w:ascii="Times New Roman" w:cs="Times New Roman" w:eastAsia="Times New Roman" w:hAnsi="Times New Roman"/>
                  <w:sz w:val="28"/>
                  <w:szCs w:val="28"/>
                  <w:color w:val="auto"/>
                </w:rPr>
                <w:t>7</w:t>
              </w:r>
            </w:hyperlink>
          </w:p>
        </w:tc>
      </w:tr>
      <w:tr>
        <w:trPr>
          <w:trHeight w:val="461"/>
        </w:trPr>
        <w:tc>
          <w:tcPr>
            <w:tcW w:w="220" w:type="dxa"/>
            <w:vAlign w:val="bottom"/>
          </w:tcPr>
          <w:p>
            <w:pPr>
              <w:spacing w:after="0"/>
              <w:rPr>
                <w:sz w:val="24"/>
                <w:szCs w:val="24"/>
                <w:color w:val="auto"/>
              </w:rPr>
            </w:pPr>
          </w:p>
        </w:tc>
        <w:tc>
          <w:tcPr>
            <w:tcW w:w="940" w:type="dxa"/>
            <w:vAlign w:val="bottom"/>
            <w:gridSpan w:val="2"/>
          </w:tcPr>
          <w:p>
            <w:pPr>
              <w:jc w:val="right"/>
              <w:ind w:right="40"/>
              <w:spacing w:after="0"/>
              <w:rPr>
                <w:rFonts w:ascii="Times New Roman" w:cs="Times New Roman" w:eastAsia="Times New Roman" w:hAnsi="Times New Roman"/>
                <w:sz w:val="28"/>
                <w:szCs w:val="28"/>
                <w:color w:val="auto"/>
              </w:rPr>
            </w:pPr>
            <w:hyperlink w:anchor="page7">
              <w:r>
                <w:rPr>
                  <w:rFonts w:ascii="Times New Roman" w:cs="Times New Roman" w:eastAsia="Times New Roman" w:hAnsi="Times New Roman"/>
                  <w:sz w:val="28"/>
                  <w:szCs w:val="28"/>
                  <w:color w:val="auto"/>
                </w:rPr>
                <w:t>5.1.1</w:t>
              </w:r>
            </w:hyperlink>
          </w:p>
        </w:tc>
        <w:tc>
          <w:tcPr>
            <w:tcW w:w="7620" w:type="dxa"/>
            <w:vAlign w:val="bottom"/>
          </w:tcPr>
          <w:p>
            <w:pPr>
              <w:jc w:val="right"/>
              <w:spacing w:after="0" w:line="341" w:lineRule="exact"/>
              <w:rPr>
                <w:rFonts w:ascii="Times New Roman" w:cs="Times New Roman" w:eastAsia="Times New Roman" w:hAnsi="Times New Roman"/>
                <w:sz w:val="28"/>
                <w:szCs w:val="28"/>
                <w:color w:val="auto"/>
                <w:w w:val="97"/>
              </w:rPr>
            </w:pPr>
            <w:hyperlink w:anchor="page7">
              <w:r>
                <w:rPr>
                  <w:rFonts w:ascii="宋体" w:cs="宋体" w:eastAsia="宋体" w:hAnsi="宋体"/>
                  <w:sz w:val="28"/>
                  <w:szCs w:val="28"/>
                  <w:color w:val="auto"/>
                  <w:w w:val="97"/>
                </w:rPr>
                <w:t>《职业能力倾向测验（</w:t>
              </w:r>
              <w:r>
                <w:rPr>
                  <w:rFonts w:ascii="Times New Roman" w:cs="Times New Roman" w:eastAsia="Times New Roman" w:hAnsi="Times New Roman"/>
                  <w:sz w:val="28"/>
                  <w:szCs w:val="28"/>
                  <w:color w:val="auto"/>
                  <w:w w:val="97"/>
                </w:rPr>
                <w:t xml:space="preserve">A </w:t>
              </w:r>
              <w:r>
                <w:rPr>
                  <w:rFonts w:ascii="宋体" w:cs="宋体" w:eastAsia="宋体" w:hAnsi="宋体"/>
                  <w:sz w:val="28"/>
                  <w:szCs w:val="28"/>
                  <w:color w:val="auto"/>
                  <w:w w:val="97"/>
                </w:rPr>
                <w:t>类）》</w:t>
              </w:r>
              <w:r>
                <w:rPr>
                  <w:rFonts w:ascii="Times New Roman" w:cs="Times New Roman" w:eastAsia="Times New Roman" w:hAnsi="Times New Roman"/>
                  <w:sz w:val="28"/>
                  <w:szCs w:val="28"/>
                  <w:color w:val="auto"/>
                  <w:w w:val="97"/>
                </w:rPr>
                <w:t xml:space="preserve"> .......................................................</w:t>
              </w:r>
            </w:hyperlink>
          </w:p>
        </w:tc>
        <w:tc>
          <w:tcPr>
            <w:tcW w:w="280" w:type="dxa"/>
            <w:vAlign w:val="bottom"/>
          </w:tcPr>
          <w:p>
            <w:pPr>
              <w:jc w:val="right"/>
              <w:spacing w:after="0"/>
              <w:rPr>
                <w:rFonts w:ascii="Times New Roman" w:cs="Times New Roman" w:eastAsia="Times New Roman" w:hAnsi="Times New Roman"/>
                <w:sz w:val="28"/>
                <w:szCs w:val="28"/>
                <w:color w:val="auto"/>
              </w:rPr>
            </w:pPr>
            <w:hyperlink w:anchor="page7">
              <w:r>
                <w:rPr>
                  <w:rFonts w:ascii="Times New Roman" w:cs="Times New Roman" w:eastAsia="Times New Roman" w:hAnsi="Times New Roman"/>
                  <w:sz w:val="28"/>
                  <w:szCs w:val="28"/>
                  <w:color w:val="auto"/>
                </w:rPr>
                <w:t>7</w:t>
              </w:r>
            </w:hyperlink>
          </w:p>
        </w:tc>
      </w:tr>
      <w:tr>
        <w:trPr>
          <w:trHeight w:val="458"/>
        </w:trPr>
        <w:tc>
          <w:tcPr>
            <w:tcW w:w="220" w:type="dxa"/>
            <w:vAlign w:val="bottom"/>
          </w:tcPr>
          <w:p>
            <w:pPr>
              <w:spacing w:after="0"/>
              <w:rPr>
                <w:sz w:val="24"/>
                <w:szCs w:val="24"/>
                <w:color w:val="auto"/>
              </w:rPr>
            </w:pPr>
          </w:p>
        </w:tc>
        <w:tc>
          <w:tcPr>
            <w:tcW w:w="940" w:type="dxa"/>
            <w:vAlign w:val="bottom"/>
            <w:gridSpan w:val="2"/>
          </w:tcPr>
          <w:p>
            <w:pPr>
              <w:jc w:val="right"/>
              <w:ind w:right="40"/>
              <w:spacing w:after="0"/>
              <w:rPr>
                <w:rFonts w:ascii="Times New Roman" w:cs="Times New Roman" w:eastAsia="Times New Roman" w:hAnsi="Times New Roman"/>
                <w:sz w:val="28"/>
                <w:szCs w:val="28"/>
                <w:color w:val="auto"/>
              </w:rPr>
            </w:pPr>
            <w:hyperlink w:anchor="page15">
              <w:r>
                <w:rPr>
                  <w:rFonts w:ascii="Times New Roman" w:cs="Times New Roman" w:eastAsia="Times New Roman" w:hAnsi="Times New Roman"/>
                  <w:sz w:val="28"/>
                  <w:szCs w:val="28"/>
                  <w:color w:val="auto"/>
                </w:rPr>
                <w:t>5.1.2</w:t>
              </w:r>
            </w:hyperlink>
          </w:p>
        </w:tc>
        <w:tc>
          <w:tcPr>
            <w:tcW w:w="7620" w:type="dxa"/>
            <w:vAlign w:val="bottom"/>
          </w:tcPr>
          <w:p>
            <w:pPr>
              <w:jc w:val="right"/>
              <w:spacing w:after="0" w:line="341" w:lineRule="exact"/>
              <w:rPr>
                <w:rFonts w:ascii="Times New Roman" w:cs="Times New Roman" w:eastAsia="Times New Roman" w:hAnsi="Times New Roman"/>
                <w:sz w:val="28"/>
                <w:szCs w:val="28"/>
                <w:color w:val="auto"/>
                <w:w w:val="98"/>
              </w:rPr>
            </w:pPr>
            <w:hyperlink w:anchor="page15">
              <w:r>
                <w:rPr>
                  <w:rFonts w:ascii="宋体" w:cs="宋体" w:eastAsia="宋体" w:hAnsi="宋体"/>
                  <w:sz w:val="28"/>
                  <w:szCs w:val="28"/>
                  <w:color w:val="auto"/>
                  <w:w w:val="98"/>
                </w:rPr>
                <w:t>《综合应用能力（</w:t>
              </w:r>
              <w:r>
                <w:rPr>
                  <w:rFonts w:ascii="Times New Roman" w:cs="Times New Roman" w:eastAsia="Times New Roman" w:hAnsi="Times New Roman"/>
                  <w:sz w:val="28"/>
                  <w:szCs w:val="28"/>
                  <w:color w:val="auto"/>
                  <w:w w:val="98"/>
                </w:rPr>
                <w:t xml:space="preserve">A </w:t>
              </w:r>
              <w:r>
                <w:rPr>
                  <w:rFonts w:ascii="宋体" w:cs="宋体" w:eastAsia="宋体" w:hAnsi="宋体"/>
                  <w:sz w:val="28"/>
                  <w:szCs w:val="28"/>
                  <w:color w:val="auto"/>
                  <w:w w:val="98"/>
                </w:rPr>
                <w:t>类）》</w:t>
              </w:r>
              <w:r>
                <w:rPr>
                  <w:rFonts w:ascii="Times New Roman" w:cs="Times New Roman" w:eastAsia="Times New Roman" w:hAnsi="Times New Roman"/>
                  <w:sz w:val="28"/>
                  <w:szCs w:val="28"/>
                  <w:color w:val="auto"/>
                  <w:w w:val="98"/>
                </w:rPr>
                <w:t xml:space="preserve"> .............................................................</w:t>
              </w:r>
            </w:hyperlink>
          </w:p>
        </w:tc>
        <w:tc>
          <w:tcPr>
            <w:tcW w:w="280" w:type="dxa"/>
            <w:vAlign w:val="bottom"/>
          </w:tcPr>
          <w:p>
            <w:pPr>
              <w:jc w:val="right"/>
              <w:spacing w:after="0"/>
              <w:rPr>
                <w:rFonts w:ascii="Times New Roman" w:cs="Times New Roman" w:eastAsia="Times New Roman" w:hAnsi="Times New Roman"/>
                <w:sz w:val="28"/>
                <w:szCs w:val="28"/>
                <w:color w:val="auto"/>
                <w:w w:val="92"/>
              </w:rPr>
            </w:pPr>
            <w:hyperlink w:anchor="page15">
              <w:r>
                <w:rPr>
                  <w:rFonts w:ascii="Times New Roman" w:cs="Times New Roman" w:eastAsia="Times New Roman" w:hAnsi="Times New Roman"/>
                  <w:sz w:val="28"/>
                  <w:szCs w:val="28"/>
                  <w:color w:val="auto"/>
                  <w:w w:val="92"/>
                </w:rPr>
                <w:t>15</w:t>
              </w:r>
            </w:hyperlink>
          </w:p>
        </w:tc>
      </w:tr>
      <w:tr>
        <w:trPr>
          <w:trHeight w:val="461"/>
        </w:trPr>
        <w:tc>
          <w:tcPr>
            <w:tcW w:w="220" w:type="dxa"/>
            <w:vAlign w:val="bottom"/>
          </w:tcPr>
          <w:p>
            <w:pPr>
              <w:spacing w:after="0"/>
              <w:rPr>
                <w:sz w:val="24"/>
                <w:szCs w:val="24"/>
                <w:color w:val="auto"/>
              </w:rPr>
            </w:pPr>
          </w:p>
        </w:tc>
        <w:tc>
          <w:tcPr>
            <w:tcW w:w="460" w:type="dxa"/>
            <w:vAlign w:val="bottom"/>
          </w:tcPr>
          <w:p>
            <w:pPr>
              <w:jc w:val="right"/>
              <w:spacing w:after="0"/>
              <w:rPr>
                <w:rFonts w:ascii="Times New Roman" w:cs="Times New Roman" w:eastAsia="Times New Roman" w:hAnsi="Times New Roman"/>
                <w:sz w:val="28"/>
                <w:szCs w:val="28"/>
                <w:color w:val="auto"/>
                <w:w w:val="91"/>
              </w:rPr>
            </w:pPr>
            <w:hyperlink w:anchor="page17">
              <w:r>
                <w:rPr>
                  <w:rFonts w:ascii="Times New Roman" w:cs="Times New Roman" w:eastAsia="Times New Roman" w:hAnsi="Times New Roman"/>
                  <w:sz w:val="28"/>
                  <w:szCs w:val="28"/>
                  <w:color w:val="auto"/>
                  <w:w w:val="91"/>
                </w:rPr>
                <w:t>5.2</w:t>
              </w:r>
            </w:hyperlink>
          </w:p>
        </w:tc>
        <w:tc>
          <w:tcPr>
            <w:tcW w:w="8100" w:type="dxa"/>
            <w:vAlign w:val="bottom"/>
            <w:gridSpan w:val="2"/>
          </w:tcPr>
          <w:p>
            <w:pPr>
              <w:jc w:val="right"/>
              <w:spacing w:after="0" w:line="341" w:lineRule="exact"/>
              <w:rPr>
                <w:rFonts w:ascii="Times New Roman" w:cs="Times New Roman" w:eastAsia="Times New Roman" w:hAnsi="Times New Roman"/>
                <w:sz w:val="28"/>
                <w:szCs w:val="28"/>
                <w:color w:val="auto"/>
              </w:rPr>
            </w:pPr>
            <w:hyperlink w:anchor="page17">
              <w:r>
                <w:rPr>
                  <w:rFonts w:ascii="宋体" w:cs="宋体" w:eastAsia="宋体" w:hAnsi="宋体"/>
                  <w:sz w:val="28"/>
                  <w:szCs w:val="28"/>
                  <w:color w:val="auto"/>
                </w:rPr>
                <w:t>社会科学专技类（</w:t>
              </w:r>
              <w:r>
                <w:rPr>
                  <w:rFonts w:ascii="Times New Roman" w:cs="Times New Roman" w:eastAsia="Times New Roman" w:hAnsi="Times New Roman"/>
                  <w:sz w:val="28"/>
                  <w:szCs w:val="28"/>
                  <w:color w:val="auto"/>
                </w:rPr>
                <w:t xml:space="preserve">B </w:t>
              </w:r>
              <w:r>
                <w:rPr>
                  <w:rFonts w:ascii="宋体" w:cs="宋体" w:eastAsia="宋体" w:hAnsi="宋体"/>
                  <w:sz w:val="28"/>
                  <w:szCs w:val="28"/>
                  <w:color w:val="auto"/>
                </w:rPr>
                <w:t>类）</w:t>
              </w:r>
              <w:r>
                <w:rPr>
                  <w:rFonts w:ascii="Times New Roman" w:cs="Times New Roman" w:eastAsia="Times New Roman" w:hAnsi="Times New Roman"/>
                  <w:sz w:val="28"/>
                  <w:szCs w:val="28"/>
                  <w:color w:val="auto"/>
                </w:rPr>
                <w:t xml:space="preserve"> ......................................................................</w:t>
              </w:r>
            </w:hyperlink>
          </w:p>
        </w:tc>
        <w:tc>
          <w:tcPr>
            <w:tcW w:w="280" w:type="dxa"/>
            <w:vAlign w:val="bottom"/>
          </w:tcPr>
          <w:p>
            <w:pPr>
              <w:jc w:val="right"/>
              <w:spacing w:after="0"/>
              <w:rPr>
                <w:rFonts w:ascii="Times New Roman" w:cs="Times New Roman" w:eastAsia="Times New Roman" w:hAnsi="Times New Roman"/>
                <w:sz w:val="28"/>
                <w:szCs w:val="28"/>
                <w:color w:val="auto"/>
                <w:w w:val="92"/>
              </w:rPr>
            </w:pPr>
            <w:hyperlink w:anchor="page17">
              <w:r>
                <w:rPr>
                  <w:rFonts w:ascii="Times New Roman" w:cs="Times New Roman" w:eastAsia="Times New Roman" w:hAnsi="Times New Roman"/>
                  <w:sz w:val="28"/>
                  <w:szCs w:val="28"/>
                  <w:color w:val="auto"/>
                  <w:w w:val="92"/>
                </w:rPr>
                <w:t>17</w:t>
              </w:r>
            </w:hyperlink>
          </w:p>
        </w:tc>
      </w:tr>
      <w:tr>
        <w:trPr>
          <w:trHeight w:val="461"/>
        </w:trPr>
        <w:tc>
          <w:tcPr>
            <w:tcW w:w="220" w:type="dxa"/>
            <w:vAlign w:val="bottom"/>
          </w:tcPr>
          <w:p>
            <w:pPr>
              <w:spacing w:after="0"/>
              <w:rPr>
                <w:sz w:val="24"/>
                <w:szCs w:val="24"/>
                <w:color w:val="auto"/>
              </w:rPr>
            </w:pPr>
          </w:p>
        </w:tc>
        <w:tc>
          <w:tcPr>
            <w:tcW w:w="940" w:type="dxa"/>
            <w:vAlign w:val="bottom"/>
            <w:gridSpan w:val="2"/>
          </w:tcPr>
          <w:p>
            <w:pPr>
              <w:jc w:val="right"/>
              <w:ind w:right="40"/>
              <w:spacing w:after="0"/>
              <w:rPr>
                <w:rFonts w:ascii="Times New Roman" w:cs="Times New Roman" w:eastAsia="Times New Roman" w:hAnsi="Times New Roman"/>
                <w:sz w:val="28"/>
                <w:szCs w:val="28"/>
                <w:color w:val="auto"/>
              </w:rPr>
            </w:pPr>
            <w:hyperlink w:anchor="page17">
              <w:r>
                <w:rPr>
                  <w:rFonts w:ascii="Times New Roman" w:cs="Times New Roman" w:eastAsia="Times New Roman" w:hAnsi="Times New Roman"/>
                  <w:sz w:val="28"/>
                  <w:szCs w:val="28"/>
                  <w:color w:val="auto"/>
                </w:rPr>
                <w:t>5.2.1</w:t>
              </w:r>
            </w:hyperlink>
          </w:p>
        </w:tc>
        <w:tc>
          <w:tcPr>
            <w:tcW w:w="7620" w:type="dxa"/>
            <w:vAlign w:val="bottom"/>
          </w:tcPr>
          <w:p>
            <w:pPr>
              <w:jc w:val="right"/>
              <w:spacing w:after="0" w:line="341" w:lineRule="exact"/>
              <w:rPr>
                <w:rFonts w:ascii="Times New Roman" w:cs="Times New Roman" w:eastAsia="Times New Roman" w:hAnsi="Times New Roman"/>
                <w:sz w:val="28"/>
                <w:szCs w:val="28"/>
                <w:color w:val="auto"/>
                <w:w w:val="98"/>
              </w:rPr>
            </w:pPr>
            <w:hyperlink w:anchor="page17">
              <w:r>
                <w:rPr>
                  <w:rFonts w:ascii="宋体" w:cs="宋体" w:eastAsia="宋体" w:hAnsi="宋体"/>
                  <w:sz w:val="28"/>
                  <w:szCs w:val="28"/>
                  <w:color w:val="auto"/>
                  <w:w w:val="98"/>
                </w:rPr>
                <w:t>《职业能力倾向测验（</w:t>
              </w:r>
              <w:r>
                <w:rPr>
                  <w:rFonts w:ascii="Times New Roman" w:cs="Times New Roman" w:eastAsia="Times New Roman" w:hAnsi="Times New Roman"/>
                  <w:sz w:val="28"/>
                  <w:szCs w:val="28"/>
                  <w:color w:val="auto"/>
                  <w:w w:val="98"/>
                </w:rPr>
                <w:t xml:space="preserve">B </w:t>
              </w:r>
              <w:r>
                <w:rPr>
                  <w:rFonts w:ascii="宋体" w:cs="宋体" w:eastAsia="宋体" w:hAnsi="宋体"/>
                  <w:sz w:val="28"/>
                  <w:szCs w:val="28"/>
                  <w:color w:val="auto"/>
                  <w:w w:val="98"/>
                </w:rPr>
                <w:t>类）》</w:t>
              </w:r>
              <w:r>
                <w:rPr>
                  <w:rFonts w:ascii="Times New Roman" w:cs="Times New Roman" w:eastAsia="Times New Roman" w:hAnsi="Times New Roman"/>
                  <w:sz w:val="28"/>
                  <w:szCs w:val="28"/>
                  <w:color w:val="auto"/>
                  <w:w w:val="98"/>
                </w:rPr>
                <w:t xml:space="preserve"> ......................................................</w:t>
              </w:r>
            </w:hyperlink>
          </w:p>
        </w:tc>
        <w:tc>
          <w:tcPr>
            <w:tcW w:w="280" w:type="dxa"/>
            <w:vAlign w:val="bottom"/>
          </w:tcPr>
          <w:p>
            <w:pPr>
              <w:jc w:val="right"/>
              <w:spacing w:after="0"/>
              <w:rPr>
                <w:rFonts w:ascii="Times New Roman" w:cs="Times New Roman" w:eastAsia="Times New Roman" w:hAnsi="Times New Roman"/>
                <w:sz w:val="28"/>
                <w:szCs w:val="28"/>
                <w:color w:val="auto"/>
                <w:w w:val="92"/>
              </w:rPr>
            </w:pPr>
            <w:hyperlink w:anchor="page17">
              <w:r>
                <w:rPr>
                  <w:rFonts w:ascii="Times New Roman" w:cs="Times New Roman" w:eastAsia="Times New Roman" w:hAnsi="Times New Roman"/>
                  <w:sz w:val="28"/>
                  <w:szCs w:val="28"/>
                  <w:color w:val="auto"/>
                  <w:w w:val="92"/>
                </w:rPr>
                <w:t>17</w:t>
              </w:r>
            </w:hyperlink>
          </w:p>
        </w:tc>
      </w:tr>
      <w:tr>
        <w:trPr>
          <w:trHeight w:val="458"/>
        </w:trPr>
        <w:tc>
          <w:tcPr>
            <w:tcW w:w="220" w:type="dxa"/>
            <w:vAlign w:val="bottom"/>
          </w:tcPr>
          <w:p>
            <w:pPr>
              <w:spacing w:after="0"/>
              <w:rPr>
                <w:sz w:val="24"/>
                <w:szCs w:val="24"/>
                <w:color w:val="auto"/>
              </w:rPr>
            </w:pPr>
          </w:p>
        </w:tc>
        <w:tc>
          <w:tcPr>
            <w:tcW w:w="940" w:type="dxa"/>
            <w:vAlign w:val="bottom"/>
            <w:gridSpan w:val="2"/>
          </w:tcPr>
          <w:p>
            <w:pPr>
              <w:jc w:val="right"/>
              <w:ind w:right="40"/>
              <w:spacing w:after="0"/>
              <w:rPr>
                <w:rFonts w:ascii="Times New Roman" w:cs="Times New Roman" w:eastAsia="Times New Roman" w:hAnsi="Times New Roman"/>
                <w:sz w:val="28"/>
                <w:szCs w:val="28"/>
                <w:color w:val="auto"/>
              </w:rPr>
            </w:pPr>
            <w:hyperlink w:anchor="page28">
              <w:r>
                <w:rPr>
                  <w:rFonts w:ascii="Times New Roman" w:cs="Times New Roman" w:eastAsia="Times New Roman" w:hAnsi="Times New Roman"/>
                  <w:sz w:val="28"/>
                  <w:szCs w:val="28"/>
                  <w:color w:val="auto"/>
                </w:rPr>
                <w:t>5.2.2</w:t>
              </w:r>
            </w:hyperlink>
          </w:p>
        </w:tc>
        <w:tc>
          <w:tcPr>
            <w:tcW w:w="7620" w:type="dxa"/>
            <w:vAlign w:val="bottom"/>
          </w:tcPr>
          <w:p>
            <w:pPr>
              <w:jc w:val="right"/>
              <w:spacing w:after="0" w:line="341" w:lineRule="exact"/>
              <w:rPr>
                <w:rFonts w:ascii="Times New Roman" w:cs="Times New Roman" w:eastAsia="Times New Roman" w:hAnsi="Times New Roman"/>
                <w:sz w:val="28"/>
                <w:szCs w:val="28"/>
                <w:color w:val="auto"/>
                <w:w w:val="98"/>
              </w:rPr>
            </w:pPr>
            <w:hyperlink w:anchor="page28">
              <w:r>
                <w:rPr>
                  <w:rFonts w:ascii="宋体" w:cs="宋体" w:eastAsia="宋体" w:hAnsi="宋体"/>
                  <w:sz w:val="28"/>
                  <w:szCs w:val="28"/>
                  <w:color w:val="auto"/>
                  <w:w w:val="98"/>
                </w:rPr>
                <w:t>《综合应用能力（</w:t>
              </w:r>
              <w:r>
                <w:rPr>
                  <w:rFonts w:ascii="Times New Roman" w:cs="Times New Roman" w:eastAsia="Times New Roman" w:hAnsi="Times New Roman"/>
                  <w:sz w:val="28"/>
                  <w:szCs w:val="28"/>
                  <w:color w:val="auto"/>
                  <w:w w:val="98"/>
                </w:rPr>
                <w:t xml:space="preserve">B </w:t>
              </w:r>
              <w:r>
                <w:rPr>
                  <w:rFonts w:ascii="宋体" w:cs="宋体" w:eastAsia="宋体" w:hAnsi="宋体"/>
                  <w:sz w:val="28"/>
                  <w:szCs w:val="28"/>
                  <w:color w:val="auto"/>
                  <w:w w:val="98"/>
                </w:rPr>
                <w:t>类）》</w:t>
              </w:r>
              <w:r>
                <w:rPr>
                  <w:rFonts w:ascii="Times New Roman" w:cs="Times New Roman" w:eastAsia="Times New Roman" w:hAnsi="Times New Roman"/>
                  <w:sz w:val="28"/>
                  <w:szCs w:val="28"/>
                  <w:color w:val="auto"/>
                  <w:w w:val="98"/>
                </w:rPr>
                <w:t xml:space="preserve"> ..............................................................</w:t>
              </w:r>
            </w:hyperlink>
          </w:p>
        </w:tc>
        <w:tc>
          <w:tcPr>
            <w:tcW w:w="280" w:type="dxa"/>
            <w:vAlign w:val="bottom"/>
          </w:tcPr>
          <w:p>
            <w:pPr>
              <w:jc w:val="right"/>
              <w:spacing w:after="0"/>
              <w:rPr>
                <w:rFonts w:ascii="Times New Roman" w:cs="Times New Roman" w:eastAsia="Times New Roman" w:hAnsi="Times New Roman"/>
                <w:sz w:val="28"/>
                <w:szCs w:val="28"/>
                <w:color w:val="auto"/>
                <w:w w:val="92"/>
              </w:rPr>
            </w:pPr>
            <w:hyperlink w:anchor="page28">
              <w:r>
                <w:rPr>
                  <w:rFonts w:ascii="Times New Roman" w:cs="Times New Roman" w:eastAsia="Times New Roman" w:hAnsi="Times New Roman"/>
                  <w:sz w:val="28"/>
                  <w:szCs w:val="28"/>
                  <w:color w:val="auto"/>
                  <w:w w:val="92"/>
                </w:rPr>
                <w:t>28</w:t>
              </w:r>
            </w:hyperlink>
          </w:p>
        </w:tc>
      </w:tr>
      <w:tr>
        <w:trPr>
          <w:trHeight w:val="461"/>
        </w:trPr>
        <w:tc>
          <w:tcPr>
            <w:tcW w:w="220" w:type="dxa"/>
            <w:vAlign w:val="bottom"/>
          </w:tcPr>
          <w:p>
            <w:pPr>
              <w:spacing w:after="0"/>
              <w:rPr>
                <w:sz w:val="24"/>
                <w:szCs w:val="24"/>
                <w:color w:val="auto"/>
              </w:rPr>
            </w:pPr>
          </w:p>
        </w:tc>
        <w:tc>
          <w:tcPr>
            <w:tcW w:w="460" w:type="dxa"/>
            <w:vAlign w:val="bottom"/>
          </w:tcPr>
          <w:p>
            <w:pPr>
              <w:jc w:val="right"/>
              <w:spacing w:after="0"/>
              <w:rPr>
                <w:rFonts w:ascii="Times New Roman" w:cs="Times New Roman" w:eastAsia="Times New Roman" w:hAnsi="Times New Roman"/>
                <w:sz w:val="28"/>
                <w:szCs w:val="28"/>
                <w:color w:val="auto"/>
                <w:w w:val="91"/>
              </w:rPr>
            </w:pPr>
            <w:hyperlink w:anchor="page30">
              <w:r>
                <w:rPr>
                  <w:rFonts w:ascii="Times New Roman" w:cs="Times New Roman" w:eastAsia="Times New Roman" w:hAnsi="Times New Roman"/>
                  <w:sz w:val="28"/>
                  <w:szCs w:val="28"/>
                  <w:color w:val="auto"/>
                  <w:w w:val="91"/>
                </w:rPr>
                <w:t>5.3</w:t>
              </w:r>
            </w:hyperlink>
          </w:p>
        </w:tc>
        <w:tc>
          <w:tcPr>
            <w:tcW w:w="8100" w:type="dxa"/>
            <w:vAlign w:val="bottom"/>
            <w:gridSpan w:val="2"/>
          </w:tcPr>
          <w:p>
            <w:pPr>
              <w:jc w:val="right"/>
              <w:spacing w:after="0" w:line="341" w:lineRule="exact"/>
              <w:rPr>
                <w:rFonts w:ascii="Times New Roman" w:cs="Times New Roman" w:eastAsia="Times New Roman" w:hAnsi="Times New Roman"/>
                <w:sz w:val="28"/>
                <w:szCs w:val="28"/>
                <w:color w:val="auto"/>
              </w:rPr>
            </w:pPr>
            <w:hyperlink w:anchor="page30">
              <w:r>
                <w:rPr>
                  <w:rFonts w:ascii="宋体" w:cs="宋体" w:eastAsia="宋体" w:hAnsi="宋体"/>
                  <w:sz w:val="28"/>
                  <w:szCs w:val="28"/>
                  <w:color w:val="auto"/>
                </w:rPr>
                <w:t>自然科学专技类（</w:t>
              </w:r>
              <w:r>
                <w:rPr>
                  <w:rFonts w:ascii="Times New Roman" w:cs="Times New Roman" w:eastAsia="Times New Roman" w:hAnsi="Times New Roman"/>
                  <w:sz w:val="28"/>
                  <w:szCs w:val="28"/>
                  <w:color w:val="auto"/>
                </w:rPr>
                <w:t xml:space="preserve">C </w:t>
              </w:r>
              <w:r>
                <w:rPr>
                  <w:rFonts w:ascii="宋体" w:cs="宋体" w:eastAsia="宋体" w:hAnsi="宋体"/>
                  <w:sz w:val="28"/>
                  <w:szCs w:val="28"/>
                  <w:color w:val="auto"/>
                </w:rPr>
                <w:t>类）</w:t>
              </w:r>
              <w:r>
                <w:rPr>
                  <w:rFonts w:ascii="Times New Roman" w:cs="Times New Roman" w:eastAsia="Times New Roman" w:hAnsi="Times New Roman"/>
                  <w:sz w:val="28"/>
                  <w:szCs w:val="28"/>
                  <w:color w:val="auto"/>
                </w:rPr>
                <w:t xml:space="preserve"> ......................................................................</w:t>
              </w:r>
            </w:hyperlink>
          </w:p>
        </w:tc>
        <w:tc>
          <w:tcPr>
            <w:tcW w:w="280" w:type="dxa"/>
            <w:vAlign w:val="bottom"/>
          </w:tcPr>
          <w:p>
            <w:pPr>
              <w:jc w:val="right"/>
              <w:spacing w:after="0"/>
              <w:rPr>
                <w:rFonts w:ascii="Times New Roman" w:cs="Times New Roman" w:eastAsia="Times New Roman" w:hAnsi="Times New Roman"/>
                <w:sz w:val="28"/>
                <w:szCs w:val="28"/>
                <w:color w:val="auto"/>
                <w:w w:val="92"/>
              </w:rPr>
            </w:pPr>
            <w:hyperlink w:anchor="page30">
              <w:r>
                <w:rPr>
                  <w:rFonts w:ascii="Times New Roman" w:cs="Times New Roman" w:eastAsia="Times New Roman" w:hAnsi="Times New Roman"/>
                  <w:sz w:val="28"/>
                  <w:szCs w:val="28"/>
                  <w:color w:val="auto"/>
                  <w:w w:val="92"/>
                </w:rPr>
                <w:t>30</w:t>
              </w:r>
            </w:hyperlink>
          </w:p>
        </w:tc>
      </w:tr>
      <w:tr>
        <w:trPr>
          <w:trHeight w:val="461"/>
        </w:trPr>
        <w:tc>
          <w:tcPr>
            <w:tcW w:w="220" w:type="dxa"/>
            <w:vAlign w:val="bottom"/>
          </w:tcPr>
          <w:p>
            <w:pPr>
              <w:spacing w:after="0"/>
              <w:rPr>
                <w:sz w:val="24"/>
                <w:szCs w:val="24"/>
                <w:color w:val="auto"/>
              </w:rPr>
            </w:pPr>
          </w:p>
        </w:tc>
        <w:tc>
          <w:tcPr>
            <w:tcW w:w="940" w:type="dxa"/>
            <w:vAlign w:val="bottom"/>
            <w:gridSpan w:val="2"/>
          </w:tcPr>
          <w:p>
            <w:pPr>
              <w:jc w:val="right"/>
              <w:ind w:right="40"/>
              <w:spacing w:after="0"/>
              <w:rPr>
                <w:rFonts w:ascii="Times New Roman" w:cs="Times New Roman" w:eastAsia="Times New Roman" w:hAnsi="Times New Roman"/>
                <w:sz w:val="28"/>
                <w:szCs w:val="28"/>
                <w:color w:val="auto"/>
              </w:rPr>
            </w:pPr>
            <w:hyperlink w:anchor="page30">
              <w:r>
                <w:rPr>
                  <w:rFonts w:ascii="Times New Roman" w:cs="Times New Roman" w:eastAsia="Times New Roman" w:hAnsi="Times New Roman"/>
                  <w:sz w:val="28"/>
                  <w:szCs w:val="28"/>
                  <w:color w:val="auto"/>
                </w:rPr>
                <w:t>5.3.1</w:t>
              </w:r>
            </w:hyperlink>
          </w:p>
        </w:tc>
        <w:tc>
          <w:tcPr>
            <w:tcW w:w="7620" w:type="dxa"/>
            <w:vAlign w:val="bottom"/>
          </w:tcPr>
          <w:p>
            <w:pPr>
              <w:jc w:val="right"/>
              <w:spacing w:after="0" w:line="341" w:lineRule="exact"/>
              <w:rPr>
                <w:rFonts w:ascii="Times New Roman" w:cs="Times New Roman" w:eastAsia="Times New Roman" w:hAnsi="Times New Roman"/>
                <w:sz w:val="28"/>
                <w:szCs w:val="28"/>
                <w:color w:val="auto"/>
                <w:w w:val="98"/>
              </w:rPr>
            </w:pPr>
            <w:hyperlink w:anchor="page30">
              <w:r>
                <w:rPr>
                  <w:rFonts w:ascii="宋体" w:cs="宋体" w:eastAsia="宋体" w:hAnsi="宋体"/>
                  <w:sz w:val="28"/>
                  <w:szCs w:val="28"/>
                  <w:color w:val="auto"/>
                  <w:w w:val="98"/>
                </w:rPr>
                <w:t>《职业能力倾向测验（</w:t>
              </w:r>
              <w:r>
                <w:rPr>
                  <w:rFonts w:ascii="Times New Roman" w:cs="Times New Roman" w:eastAsia="Times New Roman" w:hAnsi="Times New Roman"/>
                  <w:sz w:val="28"/>
                  <w:szCs w:val="28"/>
                  <w:color w:val="auto"/>
                  <w:w w:val="98"/>
                </w:rPr>
                <w:t xml:space="preserve">C </w:t>
              </w:r>
              <w:r>
                <w:rPr>
                  <w:rFonts w:ascii="宋体" w:cs="宋体" w:eastAsia="宋体" w:hAnsi="宋体"/>
                  <w:sz w:val="28"/>
                  <w:szCs w:val="28"/>
                  <w:color w:val="auto"/>
                  <w:w w:val="98"/>
                </w:rPr>
                <w:t>类）》</w:t>
              </w:r>
              <w:r>
                <w:rPr>
                  <w:rFonts w:ascii="Times New Roman" w:cs="Times New Roman" w:eastAsia="Times New Roman" w:hAnsi="Times New Roman"/>
                  <w:sz w:val="28"/>
                  <w:szCs w:val="28"/>
                  <w:color w:val="auto"/>
                  <w:w w:val="98"/>
                </w:rPr>
                <w:t xml:space="preserve"> ......................................................</w:t>
              </w:r>
            </w:hyperlink>
          </w:p>
        </w:tc>
        <w:tc>
          <w:tcPr>
            <w:tcW w:w="280" w:type="dxa"/>
            <w:vAlign w:val="bottom"/>
          </w:tcPr>
          <w:p>
            <w:pPr>
              <w:jc w:val="right"/>
              <w:spacing w:after="0"/>
              <w:rPr>
                <w:rFonts w:ascii="Times New Roman" w:cs="Times New Roman" w:eastAsia="Times New Roman" w:hAnsi="Times New Roman"/>
                <w:sz w:val="28"/>
                <w:szCs w:val="28"/>
                <w:color w:val="auto"/>
                <w:w w:val="92"/>
              </w:rPr>
            </w:pPr>
            <w:hyperlink w:anchor="page30">
              <w:r>
                <w:rPr>
                  <w:rFonts w:ascii="Times New Roman" w:cs="Times New Roman" w:eastAsia="Times New Roman" w:hAnsi="Times New Roman"/>
                  <w:sz w:val="28"/>
                  <w:szCs w:val="28"/>
                  <w:color w:val="auto"/>
                  <w:w w:val="92"/>
                </w:rPr>
                <w:t>30</w:t>
              </w:r>
            </w:hyperlink>
          </w:p>
        </w:tc>
      </w:tr>
      <w:tr>
        <w:trPr>
          <w:trHeight w:val="458"/>
        </w:trPr>
        <w:tc>
          <w:tcPr>
            <w:tcW w:w="220" w:type="dxa"/>
            <w:vAlign w:val="bottom"/>
          </w:tcPr>
          <w:p>
            <w:pPr>
              <w:spacing w:after="0"/>
              <w:rPr>
                <w:sz w:val="24"/>
                <w:szCs w:val="24"/>
                <w:color w:val="auto"/>
              </w:rPr>
            </w:pPr>
          </w:p>
        </w:tc>
        <w:tc>
          <w:tcPr>
            <w:tcW w:w="940" w:type="dxa"/>
            <w:vAlign w:val="bottom"/>
            <w:gridSpan w:val="2"/>
          </w:tcPr>
          <w:p>
            <w:pPr>
              <w:jc w:val="right"/>
              <w:ind w:right="40"/>
              <w:spacing w:after="0"/>
              <w:rPr>
                <w:rFonts w:ascii="Times New Roman" w:cs="Times New Roman" w:eastAsia="Times New Roman" w:hAnsi="Times New Roman"/>
                <w:sz w:val="28"/>
                <w:szCs w:val="28"/>
                <w:color w:val="auto"/>
              </w:rPr>
            </w:pPr>
            <w:hyperlink w:anchor="page40">
              <w:r>
                <w:rPr>
                  <w:rFonts w:ascii="Times New Roman" w:cs="Times New Roman" w:eastAsia="Times New Roman" w:hAnsi="Times New Roman"/>
                  <w:sz w:val="28"/>
                  <w:szCs w:val="28"/>
                  <w:color w:val="auto"/>
                </w:rPr>
                <w:t>5.3.2</w:t>
              </w:r>
            </w:hyperlink>
          </w:p>
        </w:tc>
        <w:tc>
          <w:tcPr>
            <w:tcW w:w="7620" w:type="dxa"/>
            <w:vAlign w:val="bottom"/>
          </w:tcPr>
          <w:p>
            <w:pPr>
              <w:jc w:val="right"/>
              <w:spacing w:after="0" w:line="341" w:lineRule="exact"/>
              <w:rPr>
                <w:rFonts w:ascii="Times New Roman" w:cs="Times New Roman" w:eastAsia="Times New Roman" w:hAnsi="Times New Roman"/>
                <w:sz w:val="28"/>
                <w:szCs w:val="28"/>
                <w:color w:val="auto"/>
                <w:w w:val="98"/>
              </w:rPr>
            </w:pPr>
            <w:hyperlink w:anchor="page40">
              <w:r>
                <w:rPr>
                  <w:rFonts w:ascii="宋体" w:cs="宋体" w:eastAsia="宋体" w:hAnsi="宋体"/>
                  <w:sz w:val="28"/>
                  <w:szCs w:val="28"/>
                  <w:color w:val="auto"/>
                  <w:w w:val="98"/>
                </w:rPr>
                <w:t>《综合应用能力（</w:t>
              </w:r>
              <w:r>
                <w:rPr>
                  <w:rFonts w:ascii="Times New Roman" w:cs="Times New Roman" w:eastAsia="Times New Roman" w:hAnsi="Times New Roman"/>
                  <w:sz w:val="28"/>
                  <w:szCs w:val="28"/>
                  <w:color w:val="auto"/>
                  <w:w w:val="98"/>
                </w:rPr>
                <w:t xml:space="preserve">C </w:t>
              </w:r>
              <w:r>
                <w:rPr>
                  <w:rFonts w:ascii="宋体" w:cs="宋体" w:eastAsia="宋体" w:hAnsi="宋体"/>
                  <w:sz w:val="28"/>
                  <w:szCs w:val="28"/>
                  <w:color w:val="auto"/>
                  <w:w w:val="98"/>
                </w:rPr>
                <w:t>类）》</w:t>
              </w:r>
              <w:r>
                <w:rPr>
                  <w:rFonts w:ascii="Times New Roman" w:cs="Times New Roman" w:eastAsia="Times New Roman" w:hAnsi="Times New Roman"/>
                  <w:sz w:val="28"/>
                  <w:szCs w:val="28"/>
                  <w:color w:val="auto"/>
                  <w:w w:val="98"/>
                </w:rPr>
                <w:t xml:space="preserve"> ..............................................................</w:t>
              </w:r>
            </w:hyperlink>
          </w:p>
        </w:tc>
        <w:tc>
          <w:tcPr>
            <w:tcW w:w="280" w:type="dxa"/>
            <w:vAlign w:val="bottom"/>
          </w:tcPr>
          <w:p>
            <w:pPr>
              <w:jc w:val="right"/>
              <w:spacing w:after="0"/>
              <w:rPr>
                <w:rFonts w:ascii="Times New Roman" w:cs="Times New Roman" w:eastAsia="Times New Roman" w:hAnsi="Times New Roman"/>
                <w:sz w:val="28"/>
                <w:szCs w:val="28"/>
                <w:color w:val="auto"/>
                <w:w w:val="92"/>
              </w:rPr>
            </w:pPr>
            <w:hyperlink w:anchor="page40">
              <w:r>
                <w:rPr>
                  <w:rFonts w:ascii="Times New Roman" w:cs="Times New Roman" w:eastAsia="Times New Roman" w:hAnsi="Times New Roman"/>
                  <w:sz w:val="28"/>
                  <w:szCs w:val="28"/>
                  <w:color w:val="auto"/>
                  <w:w w:val="92"/>
                </w:rPr>
                <w:t>40</w:t>
              </w:r>
            </w:hyperlink>
          </w:p>
        </w:tc>
      </w:tr>
      <w:tr>
        <w:trPr>
          <w:trHeight w:val="461"/>
        </w:trPr>
        <w:tc>
          <w:tcPr>
            <w:tcW w:w="220" w:type="dxa"/>
            <w:vAlign w:val="bottom"/>
          </w:tcPr>
          <w:p>
            <w:pPr>
              <w:spacing w:after="0"/>
              <w:rPr>
                <w:sz w:val="24"/>
                <w:szCs w:val="24"/>
                <w:color w:val="auto"/>
              </w:rPr>
            </w:pPr>
          </w:p>
        </w:tc>
        <w:tc>
          <w:tcPr>
            <w:tcW w:w="460" w:type="dxa"/>
            <w:vAlign w:val="bottom"/>
          </w:tcPr>
          <w:p>
            <w:pPr>
              <w:jc w:val="right"/>
              <w:spacing w:after="0"/>
              <w:rPr>
                <w:rFonts w:ascii="Times New Roman" w:cs="Times New Roman" w:eastAsia="Times New Roman" w:hAnsi="Times New Roman"/>
                <w:sz w:val="28"/>
                <w:szCs w:val="28"/>
                <w:color w:val="auto"/>
                <w:w w:val="91"/>
              </w:rPr>
            </w:pPr>
            <w:hyperlink w:anchor="page42">
              <w:r>
                <w:rPr>
                  <w:rFonts w:ascii="Times New Roman" w:cs="Times New Roman" w:eastAsia="Times New Roman" w:hAnsi="Times New Roman"/>
                  <w:sz w:val="28"/>
                  <w:szCs w:val="28"/>
                  <w:color w:val="auto"/>
                  <w:w w:val="91"/>
                </w:rPr>
                <w:t>5.4</w:t>
              </w:r>
            </w:hyperlink>
          </w:p>
        </w:tc>
        <w:tc>
          <w:tcPr>
            <w:tcW w:w="8100" w:type="dxa"/>
            <w:vAlign w:val="bottom"/>
            <w:gridSpan w:val="2"/>
          </w:tcPr>
          <w:p>
            <w:pPr>
              <w:jc w:val="right"/>
              <w:spacing w:after="0" w:line="341" w:lineRule="exact"/>
              <w:rPr>
                <w:rFonts w:ascii="Times New Roman" w:cs="Times New Roman" w:eastAsia="Times New Roman" w:hAnsi="Times New Roman"/>
                <w:sz w:val="28"/>
                <w:szCs w:val="28"/>
                <w:color w:val="auto"/>
              </w:rPr>
            </w:pPr>
            <w:hyperlink w:anchor="page42">
              <w:r>
                <w:rPr>
                  <w:rFonts w:ascii="宋体" w:cs="宋体" w:eastAsia="宋体" w:hAnsi="宋体"/>
                  <w:sz w:val="28"/>
                  <w:szCs w:val="28"/>
                  <w:color w:val="auto"/>
                </w:rPr>
                <w:t>中小学教师类（</w:t>
              </w:r>
              <w:r>
                <w:rPr>
                  <w:rFonts w:ascii="Times New Roman" w:cs="Times New Roman" w:eastAsia="Times New Roman" w:hAnsi="Times New Roman"/>
                  <w:sz w:val="28"/>
                  <w:szCs w:val="28"/>
                  <w:color w:val="auto"/>
                </w:rPr>
                <w:t xml:space="preserve">D </w:t>
              </w:r>
              <w:r>
                <w:rPr>
                  <w:rFonts w:ascii="宋体" w:cs="宋体" w:eastAsia="宋体" w:hAnsi="宋体"/>
                  <w:sz w:val="28"/>
                  <w:szCs w:val="28"/>
                  <w:color w:val="auto"/>
                </w:rPr>
                <w:t>类）</w:t>
              </w:r>
              <w:r>
                <w:rPr>
                  <w:rFonts w:ascii="Times New Roman" w:cs="Times New Roman" w:eastAsia="Times New Roman" w:hAnsi="Times New Roman"/>
                  <w:sz w:val="28"/>
                  <w:szCs w:val="28"/>
                  <w:color w:val="auto"/>
                </w:rPr>
                <w:t xml:space="preserve"> ..........................................................................</w:t>
              </w:r>
            </w:hyperlink>
          </w:p>
        </w:tc>
        <w:tc>
          <w:tcPr>
            <w:tcW w:w="280" w:type="dxa"/>
            <w:vAlign w:val="bottom"/>
          </w:tcPr>
          <w:p>
            <w:pPr>
              <w:jc w:val="right"/>
              <w:spacing w:after="0"/>
              <w:rPr>
                <w:rFonts w:ascii="Times New Roman" w:cs="Times New Roman" w:eastAsia="Times New Roman" w:hAnsi="Times New Roman"/>
                <w:sz w:val="28"/>
                <w:szCs w:val="28"/>
                <w:color w:val="auto"/>
                <w:w w:val="92"/>
              </w:rPr>
            </w:pPr>
            <w:hyperlink w:anchor="page42">
              <w:r>
                <w:rPr>
                  <w:rFonts w:ascii="Times New Roman" w:cs="Times New Roman" w:eastAsia="Times New Roman" w:hAnsi="Times New Roman"/>
                  <w:sz w:val="28"/>
                  <w:szCs w:val="28"/>
                  <w:color w:val="auto"/>
                  <w:w w:val="92"/>
                </w:rPr>
                <w:t>42</w:t>
              </w:r>
            </w:hyperlink>
          </w:p>
        </w:tc>
      </w:tr>
      <w:tr>
        <w:trPr>
          <w:trHeight w:val="461"/>
        </w:trPr>
        <w:tc>
          <w:tcPr>
            <w:tcW w:w="220" w:type="dxa"/>
            <w:vAlign w:val="bottom"/>
          </w:tcPr>
          <w:p>
            <w:pPr>
              <w:spacing w:after="0"/>
              <w:rPr>
                <w:sz w:val="24"/>
                <w:szCs w:val="24"/>
                <w:color w:val="auto"/>
              </w:rPr>
            </w:pPr>
          </w:p>
        </w:tc>
        <w:tc>
          <w:tcPr>
            <w:tcW w:w="940" w:type="dxa"/>
            <w:vAlign w:val="bottom"/>
            <w:gridSpan w:val="2"/>
          </w:tcPr>
          <w:p>
            <w:pPr>
              <w:jc w:val="right"/>
              <w:ind w:right="40"/>
              <w:spacing w:after="0"/>
              <w:rPr>
                <w:rFonts w:ascii="Times New Roman" w:cs="Times New Roman" w:eastAsia="Times New Roman" w:hAnsi="Times New Roman"/>
                <w:sz w:val="28"/>
                <w:szCs w:val="28"/>
                <w:color w:val="auto"/>
              </w:rPr>
            </w:pPr>
            <w:hyperlink w:anchor="page42">
              <w:r>
                <w:rPr>
                  <w:rFonts w:ascii="Times New Roman" w:cs="Times New Roman" w:eastAsia="Times New Roman" w:hAnsi="Times New Roman"/>
                  <w:sz w:val="28"/>
                  <w:szCs w:val="28"/>
                  <w:color w:val="auto"/>
                </w:rPr>
                <w:t>5.4.1</w:t>
              </w:r>
            </w:hyperlink>
          </w:p>
        </w:tc>
        <w:tc>
          <w:tcPr>
            <w:tcW w:w="7620" w:type="dxa"/>
            <w:vAlign w:val="bottom"/>
          </w:tcPr>
          <w:p>
            <w:pPr>
              <w:jc w:val="right"/>
              <w:spacing w:after="0" w:line="341" w:lineRule="exact"/>
              <w:rPr>
                <w:rFonts w:ascii="Times New Roman" w:cs="Times New Roman" w:eastAsia="Times New Roman" w:hAnsi="Times New Roman"/>
                <w:sz w:val="28"/>
                <w:szCs w:val="28"/>
                <w:color w:val="auto"/>
                <w:w w:val="98"/>
              </w:rPr>
            </w:pPr>
            <w:hyperlink w:anchor="page42">
              <w:r>
                <w:rPr>
                  <w:rFonts w:ascii="宋体" w:cs="宋体" w:eastAsia="宋体" w:hAnsi="宋体"/>
                  <w:sz w:val="28"/>
                  <w:szCs w:val="28"/>
                  <w:color w:val="auto"/>
                  <w:w w:val="98"/>
                </w:rPr>
                <w:t>《职业能力倾向测验（</w:t>
              </w:r>
              <w:r>
                <w:rPr>
                  <w:rFonts w:ascii="Times New Roman" w:cs="Times New Roman" w:eastAsia="Times New Roman" w:hAnsi="Times New Roman"/>
                  <w:sz w:val="28"/>
                  <w:szCs w:val="28"/>
                  <w:color w:val="auto"/>
                  <w:w w:val="98"/>
                </w:rPr>
                <w:t xml:space="preserve">D </w:t>
              </w:r>
              <w:r>
                <w:rPr>
                  <w:rFonts w:ascii="宋体" w:cs="宋体" w:eastAsia="宋体" w:hAnsi="宋体"/>
                  <w:sz w:val="28"/>
                  <w:szCs w:val="28"/>
                  <w:color w:val="auto"/>
                  <w:w w:val="98"/>
                </w:rPr>
                <w:t>类）》</w:t>
              </w:r>
              <w:r>
                <w:rPr>
                  <w:rFonts w:ascii="Times New Roman" w:cs="Times New Roman" w:eastAsia="Times New Roman" w:hAnsi="Times New Roman"/>
                  <w:sz w:val="28"/>
                  <w:szCs w:val="28"/>
                  <w:color w:val="auto"/>
                  <w:w w:val="98"/>
                </w:rPr>
                <w:t xml:space="preserve"> .....................................................</w:t>
              </w:r>
            </w:hyperlink>
          </w:p>
        </w:tc>
        <w:tc>
          <w:tcPr>
            <w:tcW w:w="280" w:type="dxa"/>
            <w:vAlign w:val="bottom"/>
          </w:tcPr>
          <w:p>
            <w:pPr>
              <w:jc w:val="right"/>
              <w:spacing w:after="0"/>
              <w:rPr>
                <w:rFonts w:ascii="Times New Roman" w:cs="Times New Roman" w:eastAsia="Times New Roman" w:hAnsi="Times New Roman"/>
                <w:sz w:val="28"/>
                <w:szCs w:val="28"/>
                <w:color w:val="auto"/>
                <w:w w:val="92"/>
              </w:rPr>
            </w:pPr>
            <w:hyperlink w:anchor="page42">
              <w:r>
                <w:rPr>
                  <w:rFonts w:ascii="Times New Roman" w:cs="Times New Roman" w:eastAsia="Times New Roman" w:hAnsi="Times New Roman"/>
                  <w:sz w:val="28"/>
                  <w:szCs w:val="28"/>
                  <w:color w:val="auto"/>
                  <w:w w:val="92"/>
                </w:rPr>
                <w:t>42</w:t>
              </w:r>
            </w:hyperlink>
          </w:p>
        </w:tc>
      </w:tr>
      <w:tr>
        <w:trPr>
          <w:trHeight w:val="459"/>
        </w:trPr>
        <w:tc>
          <w:tcPr>
            <w:tcW w:w="220" w:type="dxa"/>
            <w:vAlign w:val="bottom"/>
          </w:tcPr>
          <w:p>
            <w:pPr>
              <w:spacing w:after="0"/>
              <w:rPr>
                <w:sz w:val="24"/>
                <w:szCs w:val="24"/>
                <w:color w:val="auto"/>
              </w:rPr>
            </w:pPr>
          </w:p>
        </w:tc>
        <w:tc>
          <w:tcPr>
            <w:tcW w:w="940" w:type="dxa"/>
            <w:vAlign w:val="bottom"/>
            <w:gridSpan w:val="2"/>
          </w:tcPr>
          <w:p>
            <w:pPr>
              <w:jc w:val="right"/>
              <w:ind w:right="40"/>
              <w:spacing w:after="0"/>
              <w:rPr>
                <w:rFonts w:ascii="Times New Roman" w:cs="Times New Roman" w:eastAsia="Times New Roman" w:hAnsi="Times New Roman"/>
                <w:sz w:val="28"/>
                <w:szCs w:val="28"/>
                <w:color w:val="auto"/>
              </w:rPr>
            </w:pPr>
            <w:hyperlink w:anchor="page52">
              <w:r>
                <w:rPr>
                  <w:rFonts w:ascii="Times New Roman" w:cs="Times New Roman" w:eastAsia="Times New Roman" w:hAnsi="Times New Roman"/>
                  <w:sz w:val="28"/>
                  <w:szCs w:val="28"/>
                  <w:color w:val="auto"/>
                </w:rPr>
                <w:t>5.4.2</w:t>
              </w:r>
            </w:hyperlink>
          </w:p>
        </w:tc>
        <w:tc>
          <w:tcPr>
            <w:tcW w:w="7620" w:type="dxa"/>
            <w:vAlign w:val="bottom"/>
          </w:tcPr>
          <w:p>
            <w:pPr>
              <w:jc w:val="right"/>
              <w:spacing w:after="0" w:line="341" w:lineRule="exact"/>
              <w:rPr>
                <w:rFonts w:ascii="Times New Roman" w:cs="Times New Roman" w:eastAsia="Times New Roman" w:hAnsi="Times New Roman"/>
                <w:sz w:val="28"/>
                <w:szCs w:val="28"/>
                <w:color w:val="auto"/>
                <w:w w:val="98"/>
              </w:rPr>
            </w:pPr>
            <w:hyperlink w:anchor="page52">
              <w:r>
                <w:rPr>
                  <w:rFonts w:ascii="宋体" w:cs="宋体" w:eastAsia="宋体" w:hAnsi="宋体"/>
                  <w:sz w:val="28"/>
                  <w:szCs w:val="28"/>
                  <w:color w:val="auto"/>
                  <w:w w:val="98"/>
                </w:rPr>
                <w:t>《综合应用能力（</w:t>
              </w:r>
              <w:r>
                <w:rPr>
                  <w:rFonts w:ascii="Times New Roman" w:cs="Times New Roman" w:eastAsia="Times New Roman" w:hAnsi="Times New Roman"/>
                  <w:sz w:val="28"/>
                  <w:szCs w:val="28"/>
                  <w:color w:val="auto"/>
                  <w:w w:val="98"/>
                </w:rPr>
                <w:t xml:space="preserve">D </w:t>
              </w:r>
              <w:r>
                <w:rPr>
                  <w:rFonts w:ascii="宋体" w:cs="宋体" w:eastAsia="宋体" w:hAnsi="宋体"/>
                  <w:sz w:val="28"/>
                  <w:szCs w:val="28"/>
                  <w:color w:val="auto"/>
                  <w:w w:val="98"/>
                </w:rPr>
                <w:t>类）》</w:t>
              </w:r>
              <w:r>
                <w:rPr>
                  <w:rFonts w:ascii="Times New Roman" w:cs="Times New Roman" w:eastAsia="Times New Roman" w:hAnsi="Times New Roman"/>
                  <w:sz w:val="28"/>
                  <w:szCs w:val="28"/>
                  <w:color w:val="auto"/>
                  <w:w w:val="98"/>
                </w:rPr>
                <w:t xml:space="preserve"> .............................................................</w:t>
              </w:r>
            </w:hyperlink>
          </w:p>
        </w:tc>
        <w:tc>
          <w:tcPr>
            <w:tcW w:w="280" w:type="dxa"/>
            <w:vAlign w:val="bottom"/>
          </w:tcPr>
          <w:p>
            <w:pPr>
              <w:jc w:val="right"/>
              <w:spacing w:after="0"/>
              <w:rPr>
                <w:rFonts w:ascii="Times New Roman" w:cs="Times New Roman" w:eastAsia="Times New Roman" w:hAnsi="Times New Roman"/>
                <w:sz w:val="28"/>
                <w:szCs w:val="28"/>
                <w:color w:val="auto"/>
                <w:w w:val="92"/>
              </w:rPr>
            </w:pPr>
            <w:hyperlink w:anchor="page52">
              <w:r>
                <w:rPr>
                  <w:rFonts w:ascii="Times New Roman" w:cs="Times New Roman" w:eastAsia="Times New Roman" w:hAnsi="Times New Roman"/>
                  <w:sz w:val="28"/>
                  <w:szCs w:val="28"/>
                  <w:color w:val="auto"/>
                  <w:w w:val="92"/>
                </w:rPr>
                <w:t>52</w:t>
              </w:r>
            </w:hyperlink>
          </w:p>
        </w:tc>
      </w:tr>
      <w:tr>
        <w:trPr>
          <w:trHeight w:val="461"/>
        </w:trPr>
        <w:tc>
          <w:tcPr>
            <w:tcW w:w="220" w:type="dxa"/>
            <w:vAlign w:val="bottom"/>
          </w:tcPr>
          <w:p>
            <w:pPr>
              <w:spacing w:after="0"/>
              <w:rPr>
                <w:sz w:val="24"/>
                <w:szCs w:val="24"/>
                <w:color w:val="auto"/>
              </w:rPr>
            </w:pPr>
          </w:p>
        </w:tc>
        <w:tc>
          <w:tcPr>
            <w:tcW w:w="460" w:type="dxa"/>
            <w:vAlign w:val="bottom"/>
          </w:tcPr>
          <w:p>
            <w:pPr>
              <w:jc w:val="right"/>
              <w:spacing w:after="0"/>
              <w:rPr>
                <w:rFonts w:ascii="Times New Roman" w:cs="Times New Roman" w:eastAsia="Times New Roman" w:hAnsi="Times New Roman"/>
                <w:sz w:val="28"/>
                <w:szCs w:val="28"/>
                <w:color w:val="auto"/>
                <w:w w:val="91"/>
              </w:rPr>
            </w:pPr>
            <w:hyperlink w:anchor="page54">
              <w:r>
                <w:rPr>
                  <w:rFonts w:ascii="Times New Roman" w:cs="Times New Roman" w:eastAsia="Times New Roman" w:hAnsi="Times New Roman"/>
                  <w:sz w:val="28"/>
                  <w:szCs w:val="28"/>
                  <w:color w:val="auto"/>
                  <w:w w:val="91"/>
                </w:rPr>
                <w:t>5.5</w:t>
              </w:r>
            </w:hyperlink>
          </w:p>
        </w:tc>
        <w:tc>
          <w:tcPr>
            <w:tcW w:w="8100" w:type="dxa"/>
            <w:vAlign w:val="bottom"/>
            <w:gridSpan w:val="2"/>
          </w:tcPr>
          <w:p>
            <w:pPr>
              <w:jc w:val="right"/>
              <w:spacing w:after="0" w:line="341" w:lineRule="exact"/>
              <w:rPr>
                <w:rFonts w:ascii="Times New Roman" w:cs="Times New Roman" w:eastAsia="Times New Roman" w:hAnsi="Times New Roman"/>
                <w:sz w:val="28"/>
                <w:szCs w:val="28"/>
                <w:color w:val="auto"/>
                <w:w w:val="99"/>
              </w:rPr>
            </w:pPr>
            <w:hyperlink w:anchor="page54">
              <w:r>
                <w:rPr>
                  <w:rFonts w:ascii="宋体" w:cs="宋体" w:eastAsia="宋体" w:hAnsi="宋体"/>
                  <w:sz w:val="28"/>
                  <w:szCs w:val="28"/>
                  <w:color w:val="auto"/>
                  <w:w w:val="99"/>
                </w:rPr>
                <w:t>医疗卫生类（</w:t>
              </w:r>
              <w:r>
                <w:rPr>
                  <w:rFonts w:ascii="Times New Roman" w:cs="Times New Roman" w:eastAsia="Times New Roman" w:hAnsi="Times New Roman"/>
                  <w:sz w:val="28"/>
                  <w:szCs w:val="28"/>
                  <w:color w:val="auto"/>
                  <w:w w:val="99"/>
                </w:rPr>
                <w:t xml:space="preserve">E </w:t>
              </w:r>
              <w:r>
                <w:rPr>
                  <w:rFonts w:ascii="宋体" w:cs="宋体" w:eastAsia="宋体" w:hAnsi="宋体"/>
                  <w:sz w:val="28"/>
                  <w:szCs w:val="28"/>
                  <w:color w:val="auto"/>
                  <w:w w:val="99"/>
                </w:rPr>
                <w:t>类）</w:t>
              </w:r>
              <w:r>
                <w:rPr>
                  <w:rFonts w:ascii="Times New Roman" w:cs="Times New Roman" w:eastAsia="Times New Roman" w:hAnsi="Times New Roman"/>
                  <w:sz w:val="28"/>
                  <w:szCs w:val="28"/>
                  <w:color w:val="auto"/>
                  <w:w w:val="99"/>
                </w:rPr>
                <w:t xml:space="preserve"> ...............................................................................</w:t>
              </w:r>
            </w:hyperlink>
          </w:p>
        </w:tc>
        <w:tc>
          <w:tcPr>
            <w:tcW w:w="280" w:type="dxa"/>
            <w:vAlign w:val="bottom"/>
          </w:tcPr>
          <w:p>
            <w:pPr>
              <w:jc w:val="right"/>
              <w:spacing w:after="0"/>
              <w:rPr>
                <w:rFonts w:ascii="Times New Roman" w:cs="Times New Roman" w:eastAsia="Times New Roman" w:hAnsi="Times New Roman"/>
                <w:sz w:val="28"/>
                <w:szCs w:val="28"/>
                <w:color w:val="auto"/>
                <w:w w:val="92"/>
              </w:rPr>
            </w:pPr>
            <w:hyperlink w:anchor="page54">
              <w:r>
                <w:rPr>
                  <w:rFonts w:ascii="Times New Roman" w:cs="Times New Roman" w:eastAsia="Times New Roman" w:hAnsi="Times New Roman"/>
                  <w:sz w:val="28"/>
                  <w:szCs w:val="28"/>
                  <w:color w:val="auto"/>
                  <w:w w:val="92"/>
                </w:rPr>
                <w:t>54</w:t>
              </w:r>
            </w:hyperlink>
          </w:p>
        </w:tc>
      </w:tr>
      <w:tr>
        <w:trPr>
          <w:trHeight w:val="461"/>
        </w:trPr>
        <w:tc>
          <w:tcPr>
            <w:tcW w:w="220" w:type="dxa"/>
            <w:vAlign w:val="bottom"/>
          </w:tcPr>
          <w:p>
            <w:pPr>
              <w:spacing w:after="0"/>
              <w:rPr>
                <w:sz w:val="24"/>
                <w:szCs w:val="24"/>
                <w:color w:val="auto"/>
              </w:rPr>
            </w:pPr>
          </w:p>
        </w:tc>
        <w:tc>
          <w:tcPr>
            <w:tcW w:w="940" w:type="dxa"/>
            <w:vAlign w:val="bottom"/>
            <w:gridSpan w:val="2"/>
          </w:tcPr>
          <w:p>
            <w:pPr>
              <w:jc w:val="right"/>
              <w:ind w:right="40"/>
              <w:spacing w:after="0"/>
              <w:rPr>
                <w:rFonts w:ascii="Times New Roman" w:cs="Times New Roman" w:eastAsia="Times New Roman" w:hAnsi="Times New Roman"/>
                <w:sz w:val="28"/>
                <w:szCs w:val="28"/>
                <w:color w:val="auto"/>
              </w:rPr>
            </w:pPr>
            <w:hyperlink w:anchor="page54">
              <w:r>
                <w:rPr>
                  <w:rFonts w:ascii="Times New Roman" w:cs="Times New Roman" w:eastAsia="Times New Roman" w:hAnsi="Times New Roman"/>
                  <w:sz w:val="28"/>
                  <w:szCs w:val="28"/>
                  <w:color w:val="auto"/>
                </w:rPr>
                <w:t>5.5.1</w:t>
              </w:r>
            </w:hyperlink>
          </w:p>
        </w:tc>
        <w:tc>
          <w:tcPr>
            <w:tcW w:w="7620" w:type="dxa"/>
            <w:vAlign w:val="bottom"/>
          </w:tcPr>
          <w:p>
            <w:pPr>
              <w:jc w:val="right"/>
              <w:spacing w:after="0" w:line="341" w:lineRule="exact"/>
              <w:rPr>
                <w:rFonts w:ascii="Times New Roman" w:cs="Times New Roman" w:eastAsia="Times New Roman" w:hAnsi="Times New Roman"/>
                <w:sz w:val="28"/>
                <w:szCs w:val="28"/>
                <w:color w:val="auto"/>
                <w:w w:val="98"/>
              </w:rPr>
            </w:pPr>
            <w:hyperlink w:anchor="page54">
              <w:r>
                <w:rPr>
                  <w:rFonts w:ascii="宋体" w:cs="宋体" w:eastAsia="宋体" w:hAnsi="宋体"/>
                  <w:sz w:val="28"/>
                  <w:szCs w:val="28"/>
                  <w:color w:val="auto"/>
                  <w:w w:val="98"/>
                </w:rPr>
                <w:t>《职业能力倾向测验（</w:t>
              </w:r>
              <w:r>
                <w:rPr>
                  <w:rFonts w:ascii="Times New Roman" w:cs="Times New Roman" w:eastAsia="Times New Roman" w:hAnsi="Times New Roman"/>
                  <w:sz w:val="28"/>
                  <w:szCs w:val="28"/>
                  <w:color w:val="auto"/>
                  <w:w w:val="98"/>
                </w:rPr>
                <w:t xml:space="preserve">E </w:t>
              </w:r>
              <w:r>
                <w:rPr>
                  <w:rFonts w:ascii="宋体" w:cs="宋体" w:eastAsia="宋体" w:hAnsi="宋体"/>
                  <w:sz w:val="28"/>
                  <w:szCs w:val="28"/>
                  <w:color w:val="auto"/>
                  <w:w w:val="98"/>
                </w:rPr>
                <w:t>类）》</w:t>
              </w:r>
              <w:r>
                <w:rPr>
                  <w:rFonts w:ascii="Times New Roman" w:cs="Times New Roman" w:eastAsia="Times New Roman" w:hAnsi="Times New Roman"/>
                  <w:sz w:val="28"/>
                  <w:szCs w:val="28"/>
                  <w:color w:val="auto"/>
                  <w:w w:val="98"/>
                </w:rPr>
                <w:t xml:space="preserve"> ......................................................</w:t>
              </w:r>
            </w:hyperlink>
          </w:p>
        </w:tc>
        <w:tc>
          <w:tcPr>
            <w:tcW w:w="280" w:type="dxa"/>
            <w:vAlign w:val="bottom"/>
          </w:tcPr>
          <w:p>
            <w:pPr>
              <w:jc w:val="right"/>
              <w:spacing w:after="0"/>
              <w:rPr>
                <w:rFonts w:ascii="Times New Roman" w:cs="Times New Roman" w:eastAsia="Times New Roman" w:hAnsi="Times New Roman"/>
                <w:sz w:val="28"/>
                <w:szCs w:val="28"/>
                <w:color w:val="auto"/>
                <w:w w:val="92"/>
              </w:rPr>
            </w:pPr>
            <w:hyperlink w:anchor="page54">
              <w:r>
                <w:rPr>
                  <w:rFonts w:ascii="Times New Roman" w:cs="Times New Roman" w:eastAsia="Times New Roman" w:hAnsi="Times New Roman"/>
                  <w:sz w:val="28"/>
                  <w:szCs w:val="28"/>
                  <w:color w:val="auto"/>
                  <w:w w:val="92"/>
                </w:rPr>
                <w:t>54</w:t>
              </w:r>
            </w:hyperlink>
          </w:p>
        </w:tc>
      </w:tr>
      <w:tr>
        <w:trPr>
          <w:trHeight w:val="458"/>
        </w:trPr>
        <w:tc>
          <w:tcPr>
            <w:tcW w:w="220" w:type="dxa"/>
            <w:vAlign w:val="bottom"/>
          </w:tcPr>
          <w:p>
            <w:pPr>
              <w:spacing w:after="0"/>
              <w:rPr>
                <w:sz w:val="24"/>
                <w:szCs w:val="24"/>
                <w:color w:val="auto"/>
              </w:rPr>
            </w:pPr>
          </w:p>
        </w:tc>
        <w:tc>
          <w:tcPr>
            <w:tcW w:w="940" w:type="dxa"/>
            <w:vAlign w:val="bottom"/>
            <w:gridSpan w:val="2"/>
          </w:tcPr>
          <w:p>
            <w:pPr>
              <w:jc w:val="right"/>
              <w:ind w:right="40"/>
              <w:spacing w:after="0"/>
              <w:rPr>
                <w:rFonts w:ascii="Times New Roman" w:cs="Times New Roman" w:eastAsia="Times New Roman" w:hAnsi="Times New Roman"/>
                <w:sz w:val="28"/>
                <w:szCs w:val="28"/>
                <w:color w:val="auto"/>
              </w:rPr>
            </w:pPr>
            <w:hyperlink w:anchor="page63">
              <w:r>
                <w:rPr>
                  <w:rFonts w:ascii="Times New Roman" w:cs="Times New Roman" w:eastAsia="Times New Roman" w:hAnsi="Times New Roman"/>
                  <w:sz w:val="28"/>
                  <w:szCs w:val="28"/>
                  <w:color w:val="auto"/>
                </w:rPr>
                <w:t>5.5.2</w:t>
              </w:r>
            </w:hyperlink>
          </w:p>
        </w:tc>
        <w:tc>
          <w:tcPr>
            <w:tcW w:w="7620" w:type="dxa"/>
            <w:vAlign w:val="bottom"/>
          </w:tcPr>
          <w:p>
            <w:pPr>
              <w:jc w:val="right"/>
              <w:spacing w:after="0" w:line="341" w:lineRule="exact"/>
              <w:rPr>
                <w:rFonts w:ascii="Times New Roman" w:cs="Times New Roman" w:eastAsia="Times New Roman" w:hAnsi="Times New Roman"/>
                <w:sz w:val="28"/>
                <w:szCs w:val="28"/>
                <w:color w:val="auto"/>
                <w:w w:val="98"/>
              </w:rPr>
            </w:pPr>
            <w:hyperlink w:anchor="page63">
              <w:r>
                <w:rPr>
                  <w:rFonts w:ascii="宋体" w:cs="宋体" w:eastAsia="宋体" w:hAnsi="宋体"/>
                  <w:sz w:val="28"/>
                  <w:szCs w:val="28"/>
                  <w:color w:val="auto"/>
                  <w:w w:val="98"/>
                </w:rPr>
                <w:t>《综合应用能力（</w:t>
              </w:r>
              <w:r>
                <w:rPr>
                  <w:rFonts w:ascii="Times New Roman" w:cs="Times New Roman" w:eastAsia="Times New Roman" w:hAnsi="Times New Roman"/>
                  <w:sz w:val="28"/>
                  <w:szCs w:val="28"/>
                  <w:color w:val="auto"/>
                  <w:w w:val="98"/>
                </w:rPr>
                <w:t xml:space="preserve">E </w:t>
              </w:r>
              <w:r>
                <w:rPr>
                  <w:rFonts w:ascii="宋体" w:cs="宋体" w:eastAsia="宋体" w:hAnsi="宋体"/>
                  <w:sz w:val="28"/>
                  <w:szCs w:val="28"/>
                  <w:color w:val="auto"/>
                  <w:w w:val="98"/>
                </w:rPr>
                <w:t>类）》</w:t>
              </w:r>
              <w:r>
                <w:rPr>
                  <w:rFonts w:ascii="Times New Roman" w:cs="Times New Roman" w:eastAsia="Times New Roman" w:hAnsi="Times New Roman"/>
                  <w:sz w:val="28"/>
                  <w:szCs w:val="28"/>
                  <w:color w:val="auto"/>
                  <w:w w:val="98"/>
                </w:rPr>
                <w:t xml:space="preserve"> ..............................................................</w:t>
              </w:r>
            </w:hyperlink>
          </w:p>
        </w:tc>
        <w:tc>
          <w:tcPr>
            <w:tcW w:w="280" w:type="dxa"/>
            <w:vAlign w:val="bottom"/>
          </w:tcPr>
          <w:p>
            <w:pPr>
              <w:jc w:val="right"/>
              <w:spacing w:after="0"/>
              <w:rPr>
                <w:rFonts w:ascii="Times New Roman" w:cs="Times New Roman" w:eastAsia="Times New Roman" w:hAnsi="Times New Roman"/>
                <w:sz w:val="28"/>
                <w:szCs w:val="28"/>
                <w:color w:val="auto"/>
                <w:w w:val="92"/>
              </w:rPr>
            </w:pPr>
            <w:hyperlink w:anchor="page63">
              <w:r>
                <w:rPr>
                  <w:rFonts w:ascii="Times New Roman" w:cs="Times New Roman" w:eastAsia="Times New Roman" w:hAnsi="Times New Roman"/>
                  <w:sz w:val="28"/>
                  <w:szCs w:val="28"/>
                  <w:color w:val="auto"/>
                  <w:w w:val="92"/>
                </w:rPr>
                <w:t>63</w:t>
              </w:r>
            </w:hyperlink>
          </w:p>
        </w:tc>
      </w:tr>
    </w:tbl>
    <w:p>
      <w:pPr>
        <w:spacing w:after="0" w:line="200" w:lineRule="exact"/>
        <w:rPr>
          <w:sz w:val="20"/>
          <w:szCs w:val="20"/>
          <w:color w:val="auto"/>
        </w:rPr>
      </w:pPr>
    </w:p>
    <w:p>
      <w:pPr>
        <w:sectPr>
          <w:pgSz w:w="11900" w:h="16838" w:orient="portrait"/>
          <w:cols w:equalWidth="0" w:num="1">
            <w:col w:w="9420"/>
          </w:cols>
          <w:pgMar w:left="1440" w:top="1440" w:right="1046"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p>
      <w:pPr>
        <w:ind w:left="796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4</w:t>
      </w:r>
      <w:r>
        <w:rPr>
          <w:rFonts w:ascii="宋体" w:cs="宋体" w:eastAsia="宋体" w:hAnsi="宋体"/>
          <w:sz w:val="27"/>
          <w:szCs w:val="27"/>
          <w:color w:val="auto"/>
        </w:rPr>
        <w:t>－</w:t>
      </w:r>
    </w:p>
    <w:p>
      <w:pPr>
        <w:sectPr>
          <w:pgSz w:w="11900" w:h="16838" w:orient="portrait"/>
          <w:cols w:equalWidth="0" w:num="1">
            <w:col w:w="9420"/>
          </w:cols>
          <w:pgMar w:left="1440" w:top="1440" w:right="1046" w:bottom="449" w:gutter="0" w:footer="0" w:header="0"/>
          <w:type w:val="continuous"/>
        </w:sectPr>
      </w:pPr>
    </w:p>
    <w:bookmarkStart w:id="4" w:name="page5"/>
    <w:bookmarkEnd w:id="4"/>
    <w:p>
      <w:pPr>
        <w:spacing w:after="0" w:line="144" w:lineRule="exact"/>
        <w:rPr>
          <w:sz w:val="20"/>
          <w:szCs w:val="20"/>
          <w:color w:val="auto"/>
        </w:rPr>
      </w:pPr>
    </w:p>
    <w:p>
      <w:pPr>
        <w:ind w:left="1080" w:hanging="720"/>
        <w:spacing w:after="0" w:line="411" w:lineRule="exact"/>
        <w:tabs>
          <w:tab w:leader="none" w:pos="1080" w:val="left"/>
        </w:tabs>
        <w:numPr>
          <w:ilvl w:val="0"/>
          <w:numId w:val="1"/>
        </w:numPr>
        <w:rPr>
          <w:rFonts w:ascii="黑体" w:cs="黑体" w:eastAsia="黑体" w:hAnsi="黑体"/>
          <w:sz w:val="36"/>
          <w:szCs w:val="36"/>
          <w:color w:val="auto"/>
        </w:rPr>
      </w:pPr>
      <w:r>
        <w:rPr>
          <w:rFonts w:ascii="宋体" w:cs="宋体" w:eastAsia="宋体" w:hAnsi="宋体"/>
          <w:sz w:val="36"/>
          <w:szCs w:val="36"/>
          <w:color w:val="auto"/>
        </w:rPr>
        <w:t>考试类别设置</w:t>
      </w:r>
    </w:p>
    <w:p>
      <w:pPr>
        <w:spacing w:after="0" w:line="200" w:lineRule="exact"/>
        <w:rPr>
          <w:sz w:val="20"/>
          <w:szCs w:val="20"/>
          <w:color w:val="auto"/>
        </w:rPr>
      </w:pPr>
    </w:p>
    <w:p>
      <w:pPr>
        <w:spacing w:after="0" w:line="200" w:lineRule="exact"/>
        <w:rPr>
          <w:sz w:val="20"/>
          <w:szCs w:val="20"/>
          <w:color w:val="auto"/>
        </w:rPr>
      </w:pPr>
    </w:p>
    <w:p>
      <w:pPr>
        <w:spacing w:after="0" w:line="232"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基于事业单位不同招聘岗位对人的能力素质有不同要</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求，事业单位公开招聘分类考试公共科目笔试分为综合管理</w:t>
      </w:r>
    </w:p>
    <w:p>
      <w:pPr>
        <w:spacing w:after="0" w:line="297" w:lineRule="exact"/>
        <w:rPr>
          <w:sz w:val="20"/>
          <w:szCs w:val="20"/>
          <w:color w:val="auto"/>
        </w:rPr>
      </w:pPr>
    </w:p>
    <w:p>
      <w:pPr>
        <w:ind w:left="360"/>
        <w:spacing w:after="0" w:line="328" w:lineRule="exact"/>
        <w:rPr>
          <w:sz w:val="20"/>
          <w:szCs w:val="20"/>
          <w:color w:val="auto"/>
        </w:rPr>
      </w:pPr>
      <w:r>
        <w:rPr>
          <w:rFonts w:ascii="宋体" w:cs="宋体" w:eastAsia="宋体" w:hAnsi="宋体"/>
          <w:sz w:val="27"/>
          <w:szCs w:val="27"/>
          <w:color w:val="auto"/>
        </w:rPr>
        <w:t>类（</w:t>
      </w:r>
      <w:r>
        <w:rPr>
          <w:rFonts w:ascii="Arial" w:cs="Arial" w:eastAsia="Arial" w:hAnsi="Arial"/>
          <w:sz w:val="27"/>
          <w:szCs w:val="27"/>
          <w:color w:val="auto"/>
        </w:rPr>
        <w:t xml:space="preserve">A </w:t>
      </w:r>
      <w:r>
        <w:rPr>
          <w:rFonts w:ascii="宋体" w:cs="宋体" w:eastAsia="宋体" w:hAnsi="宋体"/>
          <w:sz w:val="27"/>
          <w:szCs w:val="27"/>
          <w:color w:val="auto"/>
        </w:rPr>
        <w:t>类）、社会科学专技类（</w:t>
      </w:r>
      <w:r>
        <w:rPr>
          <w:rFonts w:ascii="Arial" w:cs="Arial" w:eastAsia="Arial" w:hAnsi="Arial"/>
          <w:sz w:val="27"/>
          <w:szCs w:val="27"/>
          <w:color w:val="auto"/>
        </w:rPr>
        <w:t xml:space="preserve">B </w:t>
      </w:r>
      <w:r>
        <w:rPr>
          <w:rFonts w:ascii="宋体" w:cs="宋体" w:eastAsia="宋体" w:hAnsi="宋体"/>
          <w:sz w:val="27"/>
          <w:szCs w:val="27"/>
          <w:color w:val="auto"/>
        </w:rPr>
        <w:t>类）、自然科学专技类（</w:t>
      </w:r>
      <w:r>
        <w:rPr>
          <w:rFonts w:ascii="Arial" w:cs="Arial" w:eastAsia="Arial" w:hAnsi="Arial"/>
          <w:sz w:val="27"/>
          <w:szCs w:val="27"/>
          <w:color w:val="auto"/>
        </w:rPr>
        <w:t xml:space="preserve">C </w:t>
      </w:r>
      <w:r>
        <w:rPr>
          <w:rFonts w:ascii="宋体" w:cs="宋体" w:eastAsia="宋体" w:hAnsi="宋体"/>
          <w:sz w:val="27"/>
          <w:szCs w:val="27"/>
          <w:color w:val="auto"/>
        </w:rPr>
        <w:t>类）、</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color w:val="auto"/>
        </w:rPr>
        <w:t>中小学教师类（</w:t>
      </w:r>
      <w:r>
        <w:rPr>
          <w:rFonts w:ascii="Arial" w:cs="Arial" w:eastAsia="Arial" w:hAnsi="Arial"/>
          <w:sz w:val="32"/>
          <w:szCs w:val="32"/>
          <w:color w:val="auto"/>
        </w:rPr>
        <w:t xml:space="preserve">D </w:t>
      </w:r>
      <w:r>
        <w:rPr>
          <w:rFonts w:ascii="宋体" w:cs="宋体" w:eastAsia="宋体" w:hAnsi="宋体"/>
          <w:sz w:val="32"/>
          <w:szCs w:val="32"/>
          <w:color w:val="auto"/>
        </w:rPr>
        <w:t>类）和医疗卫生类（</w:t>
      </w:r>
      <w:r>
        <w:rPr>
          <w:rFonts w:ascii="Arial" w:cs="Arial" w:eastAsia="Arial" w:hAnsi="Arial"/>
          <w:sz w:val="32"/>
          <w:szCs w:val="32"/>
          <w:color w:val="auto"/>
        </w:rPr>
        <w:t xml:space="preserve">E </w:t>
      </w:r>
      <w:r>
        <w:rPr>
          <w:rFonts w:ascii="宋体" w:cs="宋体" w:eastAsia="宋体" w:hAnsi="宋体"/>
          <w:sz w:val="32"/>
          <w:szCs w:val="32"/>
          <w:color w:val="auto"/>
        </w:rPr>
        <w:t>类）五个类别。</w:t>
      </w:r>
    </w:p>
    <w:p>
      <w:pPr>
        <w:ind w:left="1420" w:hanging="419"/>
        <w:spacing w:after="0" w:line="622" w:lineRule="exact"/>
        <w:tabs>
          <w:tab w:leader="none" w:pos="1420" w:val="left"/>
        </w:tabs>
        <w:numPr>
          <w:ilvl w:val="0"/>
          <w:numId w:val="2"/>
        </w:numPr>
        <w:rPr>
          <w:rFonts w:ascii="Wingdings" w:cs="Wingdings" w:eastAsia="Wingdings" w:hAnsi="Wingdings"/>
          <w:sz w:val="64"/>
          <w:szCs w:val="64"/>
          <w:color w:val="auto"/>
          <w:vertAlign w:val="superscript"/>
        </w:rPr>
      </w:pPr>
      <w:r>
        <w:rPr>
          <w:rFonts w:ascii="宋体" w:cs="宋体" w:eastAsia="宋体" w:hAnsi="宋体"/>
          <w:sz w:val="32"/>
          <w:szCs w:val="32"/>
          <w:color w:val="auto"/>
        </w:rPr>
        <w:t>综合管理类（</w:t>
      </w:r>
      <w:r>
        <w:rPr>
          <w:rFonts w:ascii="Arial" w:cs="Arial" w:eastAsia="Arial" w:hAnsi="Arial"/>
          <w:sz w:val="32"/>
          <w:szCs w:val="32"/>
          <w:color w:val="auto"/>
        </w:rPr>
        <w:t xml:space="preserve">A </w:t>
      </w:r>
      <w:r>
        <w:rPr>
          <w:rFonts w:ascii="宋体" w:cs="宋体" w:eastAsia="宋体" w:hAnsi="宋体"/>
          <w:sz w:val="32"/>
          <w:szCs w:val="32"/>
          <w:color w:val="auto"/>
        </w:rPr>
        <w:t>类）</w:t>
      </w:r>
    </w:p>
    <w:p>
      <w:pPr>
        <w:spacing w:after="0" w:line="324" w:lineRule="exact"/>
        <w:rPr>
          <w:rFonts w:ascii="Wingdings" w:cs="Wingdings" w:eastAsia="Wingdings" w:hAnsi="Wingdings"/>
          <w:sz w:val="64"/>
          <w:szCs w:val="64"/>
          <w:color w:val="auto"/>
          <w:vertAlign w:val="superscript"/>
        </w:rPr>
      </w:pPr>
    </w:p>
    <w:p>
      <w:pPr>
        <w:ind w:left="1000"/>
        <w:spacing w:after="0" w:line="303" w:lineRule="exact"/>
        <w:rPr>
          <w:rFonts w:ascii="Wingdings" w:cs="Wingdings" w:eastAsia="Wingdings" w:hAnsi="Wingdings"/>
          <w:sz w:val="64"/>
          <w:szCs w:val="64"/>
          <w:color w:val="auto"/>
          <w:vertAlign w:val="superscript"/>
        </w:rPr>
      </w:pPr>
      <w:r>
        <w:rPr>
          <w:rFonts w:ascii="宋体" w:cs="宋体" w:eastAsia="宋体" w:hAnsi="宋体"/>
          <w:sz w:val="31"/>
          <w:szCs w:val="31"/>
          <w:color w:val="auto"/>
        </w:rPr>
        <w:t>主要适用于事业单位中以行政性、事务性和业务管理为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主的岗位。</w:t>
      </w:r>
    </w:p>
    <w:p>
      <w:pPr>
        <w:ind w:left="1420" w:hanging="419"/>
        <w:spacing w:after="0" w:line="622" w:lineRule="exact"/>
        <w:tabs>
          <w:tab w:leader="none" w:pos="1420" w:val="left"/>
        </w:tabs>
        <w:numPr>
          <w:ilvl w:val="1"/>
          <w:numId w:val="3"/>
        </w:numPr>
        <w:rPr>
          <w:rFonts w:ascii="Wingdings" w:cs="Wingdings" w:eastAsia="Wingdings" w:hAnsi="Wingdings"/>
          <w:sz w:val="64"/>
          <w:szCs w:val="64"/>
          <w:color w:val="auto"/>
          <w:vertAlign w:val="superscript"/>
        </w:rPr>
      </w:pPr>
      <w:r>
        <w:rPr>
          <w:rFonts w:ascii="宋体" w:cs="宋体" w:eastAsia="宋体" w:hAnsi="宋体"/>
          <w:sz w:val="32"/>
          <w:szCs w:val="32"/>
          <w:color w:val="auto"/>
        </w:rPr>
        <w:t>社会科学专技类（</w:t>
      </w:r>
      <w:r>
        <w:rPr>
          <w:rFonts w:ascii="Arial" w:cs="Arial" w:eastAsia="Arial" w:hAnsi="Arial"/>
          <w:sz w:val="32"/>
          <w:szCs w:val="32"/>
          <w:color w:val="auto"/>
        </w:rPr>
        <w:t xml:space="preserve">B </w:t>
      </w:r>
      <w:r>
        <w:rPr>
          <w:rFonts w:ascii="宋体" w:cs="宋体" w:eastAsia="宋体" w:hAnsi="宋体"/>
          <w:sz w:val="32"/>
          <w:szCs w:val="32"/>
          <w:color w:val="auto"/>
        </w:rPr>
        <w:t>类）</w:t>
      </w:r>
    </w:p>
    <w:p>
      <w:pPr>
        <w:spacing w:after="0" w:line="324" w:lineRule="exact"/>
        <w:rPr>
          <w:rFonts w:ascii="Wingdings" w:cs="Wingdings" w:eastAsia="Wingdings" w:hAnsi="Wingdings"/>
          <w:sz w:val="64"/>
          <w:szCs w:val="64"/>
          <w:color w:val="auto"/>
          <w:vertAlign w:val="superscript"/>
        </w:rPr>
      </w:pPr>
    </w:p>
    <w:p>
      <w:pPr>
        <w:ind w:left="1000"/>
        <w:spacing w:after="0" w:line="302" w:lineRule="exact"/>
        <w:rPr>
          <w:rFonts w:ascii="Wingdings" w:cs="Wingdings" w:eastAsia="Wingdings" w:hAnsi="Wingdings"/>
          <w:sz w:val="64"/>
          <w:szCs w:val="64"/>
          <w:color w:val="auto"/>
          <w:vertAlign w:val="superscript"/>
        </w:rPr>
      </w:pPr>
      <w:r>
        <w:rPr>
          <w:rFonts w:ascii="宋体" w:cs="宋体" w:eastAsia="宋体" w:hAnsi="宋体"/>
          <w:sz w:val="32"/>
          <w:szCs w:val="32"/>
          <w:color w:val="auto"/>
        </w:rPr>
        <w:t>主要适用于事业单位人文社科类专业技术岗位。</w:t>
      </w:r>
    </w:p>
    <w:p>
      <w:pPr>
        <w:ind w:left="1420" w:hanging="419"/>
        <w:spacing w:after="0" w:line="622" w:lineRule="exact"/>
        <w:tabs>
          <w:tab w:leader="none" w:pos="1420" w:val="left"/>
        </w:tabs>
        <w:numPr>
          <w:ilvl w:val="1"/>
          <w:numId w:val="3"/>
        </w:numPr>
        <w:rPr>
          <w:rFonts w:ascii="Wingdings" w:cs="Wingdings" w:eastAsia="Wingdings" w:hAnsi="Wingdings"/>
          <w:sz w:val="64"/>
          <w:szCs w:val="64"/>
          <w:color w:val="auto"/>
          <w:vertAlign w:val="superscript"/>
        </w:rPr>
      </w:pPr>
      <w:r>
        <w:rPr>
          <w:rFonts w:ascii="宋体" w:cs="宋体" w:eastAsia="宋体" w:hAnsi="宋体"/>
          <w:sz w:val="32"/>
          <w:szCs w:val="32"/>
          <w:color w:val="auto"/>
        </w:rPr>
        <w:t>自然科学专技类（</w:t>
      </w:r>
      <w:r>
        <w:rPr>
          <w:rFonts w:ascii="Arial" w:cs="Arial" w:eastAsia="Arial" w:hAnsi="Arial"/>
          <w:sz w:val="32"/>
          <w:szCs w:val="32"/>
          <w:color w:val="auto"/>
        </w:rPr>
        <w:t xml:space="preserve">C </w:t>
      </w:r>
      <w:r>
        <w:rPr>
          <w:rFonts w:ascii="宋体" w:cs="宋体" w:eastAsia="宋体" w:hAnsi="宋体"/>
          <w:sz w:val="32"/>
          <w:szCs w:val="32"/>
          <w:color w:val="auto"/>
        </w:rPr>
        <w:t>类）</w:t>
      </w:r>
    </w:p>
    <w:p>
      <w:pPr>
        <w:spacing w:after="0" w:line="324" w:lineRule="exact"/>
        <w:rPr>
          <w:rFonts w:ascii="Wingdings" w:cs="Wingdings" w:eastAsia="Wingdings" w:hAnsi="Wingdings"/>
          <w:sz w:val="64"/>
          <w:szCs w:val="64"/>
          <w:color w:val="auto"/>
          <w:vertAlign w:val="superscript"/>
        </w:rPr>
      </w:pPr>
    </w:p>
    <w:p>
      <w:pPr>
        <w:ind w:left="1000"/>
        <w:spacing w:after="0" w:line="302" w:lineRule="exact"/>
        <w:rPr>
          <w:rFonts w:ascii="Wingdings" w:cs="Wingdings" w:eastAsia="Wingdings" w:hAnsi="Wingdings"/>
          <w:sz w:val="64"/>
          <w:szCs w:val="64"/>
          <w:color w:val="auto"/>
          <w:vertAlign w:val="superscript"/>
        </w:rPr>
      </w:pPr>
      <w:r>
        <w:rPr>
          <w:rFonts w:ascii="宋体" w:cs="宋体" w:eastAsia="宋体" w:hAnsi="宋体"/>
          <w:sz w:val="32"/>
          <w:szCs w:val="32"/>
          <w:color w:val="auto"/>
        </w:rPr>
        <w:t>主要适用于事业单位自然科学类专业技术岗位。</w:t>
      </w:r>
    </w:p>
    <w:p>
      <w:pPr>
        <w:ind w:left="1420" w:hanging="419"/>
        <w:spacing w:after="0" w:line="622" w:lineRule="exact"/>
        <w:tabs>
          <w:tab w:leader="none" w:pos="1420" w:val="left"/>
        </w:tabs>
        <w:numPr>
          <w:ilvl w:val="1"/>
          <w:numId w:val="3"/>
        </w:numPr>
        <w:rPr>
          <w:rFonts w:ascii="Wingdings" w:cs="Wingdings" w:eastAsia="Wingdings" w:hAnsi="Wingdings"/>
          <w:sz w:val="64"/>
          <w:szCs w:val="64"/>
          <w:color w:val="auto"/>
          <w:vertAlign w:val="superscript"/>
        </w:rPr>
      </w:pPr>
      <w:r>
        <w:rPr>
          <w:rFonts w:ascii="宋体" w:cs="宋体" w:eastAsia="宋体" w:hAnsi="宋体"/>
          <w:sz w:val="32"/>
          <w:szCs w:val="32"/>
          <w:color w:val="auto"/>
        </w:rPr>
        <w:t>中小学教师类（</w:t>
      </w:r>
      <w:r>
        <w:rPr>
          <w:rFonts w:ascii="Arial" w:cs="Arial" w:eastAsia="Arial" w:hAnsi="Arial"/>
          <w:sz w:val="32"/>
          <w:szCs w:val="32"/>
          <w:color w:val="auto"/>
        </w:rPr>
        <w:t xml:space="preserve">D </w:t>
      </w:r>
      <w:r>
        <w:rPr>
          <w:rFonts w:ascii="宋体" w:cs="宋体" w:eastAsia="宋体" w:hAnsi="宋体"/>
          <w:sz w:val="32"/>
          <w:szCs w:val="32"/>
          <w:color w:val="auto"/>
        </w:rPr>
        <w:t>类）</w:t>
      </w:r>
    </w:p>
    <w:p>
      <w:pPr>
        <w:spacing w:after="0" w:line="324" w:lineRule="exact"/>
        <w:rPr>
          <w:rFonts w:ascii="Wingdings" w:cs="Wingdings" w:eastAsia="Wingdings" w:hAnsi="Wingdings"/>
          <w:sz w:val="64"/>
          <w:szCs w:val="64"/>
          <w:color w:val="auto"/>
          <w:vertAlign w:val="superscript"/>
        </w:rPr>
      </w:pPr>
    </w:p>
    <w:p>
      <w:pPr>
        <w:ind w:left="1000"/>
        <w:spacing w:after="0" w:line="302" w:lineRule="exact"/>
        <w:rPr>
          <w:rFonts w:ascii="Wingdings" w:cs="Wingdings" w:eastAsia="Wingdings" w:hAnsi="Wingdings"/>
          <w:sz w:val="64"/>
          <w:szCs w:val="64"/>
          <w:color w:val="auto"/>
          <w:vertAlign w:val="superscript"/>
        </w:rPr>
      </w:pPr>
      <w:r>
        <w:rPr>
          <w:rFonts w:ascii="宋体" w:cs="宋体" w:eastAsia="宋体" w:hAnsi="宋体"/>
          <w:sz w:val="32"/>
          <w:szCs w:val="32"/>
          <w:color w:val="auto"/>
        </w:rPr>
        <w:t>主要适用于中小学和中专等教育机构的教师岗位。</w:t>
      </w:r>
    </w:p>
    <w:p>
      <w:pPr>
        <w:ind w:left="1420" w:hanging="419"/>
        <w:spacing w:after="0" w:line="622" w:lineRule="exact"/>
        <w:tabs>
          <w:tab w:leader="none" w:pos="1420" w:val="left"/>
        </w:tabs>
        <w:numPr>
          <w:ilvl w:val="1"/>
          <w:numId w:val="3"/>
        </w:numPr>
        <w:rPr>
          <w:rFonts w:ascii="Wingdings" w:cs="Wingdings" w:eastAsia="Wingdings" w:hAnsi="Wingdings"/>
          <w:sz w:val="64"/>
          <w:szCs w:val="64"/>
          <w:color w:val="auto"/>
          <w:vertAlign w:val="superscript"/>
        </w:rPr>
      </w:pPr>
      <w:r>
        <w:rPr>
          <w:rFonts w:ascii="宋体" w:cs="宋体" w:eastAsia="宋体" w:hAnsi="宋体"/>
          <w:sz w:val="32"/>
          <w:szCs w:val="32"/>
          <w:color w:val="auto"/>
        </w:rPr>
        <w:t>医疗卫生类（</w:t>
      </w:r>
      <w:r>
        <w:rPr>
          <w:rFonts w:ascii="Arial" w:cs="Arial" w:eastAsia="Arial" w:hAnsi="Arial"/>
          <w:sz w:val="32"/>
          <w:szCs w:val="32"/>
          <w:color w:val="auto"/>
        </w:rPr>
        <w:t xml:space="preserve">E </w:t>
      </w:r>
      <w:r>
        <w:rPr>
          <w:rFonts w:ascii="宋体" w:cs="宋体" w:eastAsia="宋体" w:hAnsi="宋体"/>
          <w:sz w:val="32"/>
          <w:szCs w:val="32"/>
          <w:color w:val="auto"/>
        </w:rPr>
        <w:t>类）</w:t>
      </w:r>
    </w:p>
    <w:p>
      <w:pPr>
        <w:spacing w:after="0" w:line="324" w:lineRule="exact"/>
        <w:rPr>
          <w:rFonts w:ascii="Wingdings" w:cs="Wingdings" w:eastAsia="Wingdings" w:hAnsi="Wingdings"/>
          <w:sz w:val="64"/>
          <w:szCs w:val="64"/>
          <w:color w:val="auto"/>
          <w:vertAlign w:val="superscript"/>
        </w:rPr>
      </w:pPr>
    </w:p>
    <w:p>
      <w:pPr>
        <w:ind w:left="1000"/>
        <w:spacing w:after="0" w:line="302" w:lineRule="exact"/>
        <w:rPr>
          <w:rFonts w:ascii="Wingdings" w:cs="Wingdings" w:eastAsia="Wingdings" w:hAnsi="Wingdings"/>
          <w:sz w:val="64"/>
          <w:szCs w:val="64"/>
          <w:color w:val="auto"/>
          <w:vertAlign w:val="superscript"/>
        </w:rPr>
      </w:pPr>
      <w:r>
        <w:rPr>
          <w:rFonts w:ascii="宋体" w:cs="宋体" w:eastAsia="宋体" w:hAnsi="宋体"/>
          <w:sz w:val="32"/>
          <w:szCs w:val="32"/>
          <w:color w:val="auto"/>
        </w:rPr>
        <w:t>主要适用于医疗卫生机构的专业技术岗位。</w:t>
      </w:r>
    </w:p>
    <w:p>
      <w:pPr>
        <w:spacing w:after="0" w:line="200" w:lineRule="exact"/>
        <w:rPr>
          <w:rFonts w:ascii="Wingdings" w:cs="Wingdings" w:eastAsia="Wingdings" w:hAnsi="Wingdings"/>
          <w:sz w:val="64"/>
          <w:szCs w:val="64"/>
          <w:color w:val="auto"/>
          <w:vertAlign w:val="superscript"/>
        </w:rPr>
      </w:pPr>
    </w:p>
    <w:p>
      <w:pPr>
        <w:spacing w:after="0" w:line="200" w:lineRule="exact"/>
        <w:rPr>
          <w:rFonts w:ascii="Wingdings" w:cs="Wingdings" w:eastAsia="Wingdings" w:hAnsi="Wingdings"/>
          <w:sz w:val="64"/>
          <w:szCs w:val="64"/>
          <w:color w:val="auto"/>
          <w:vertAlign w:val="superscript"/>
        </w:rPr>
      </w:pPr>
    </w:p>
    <w:p>
      <w:pPr>
        <w:spacing w:after="0" w:line="239" w:lineRule="exact"/>
        <w:rPr>
          <w:rFonts w:ascii="Wingdings" w:cs="Wingdings" w:eastAsia="Wingdings" w:hAnsi="Wingdings"/>
          <w:sz w:val="64"/>
          <w:szCs w:val="64"/>
          <w:color w:val="auto"/>
          <w:vertAlign w:val="superscript"/>
        </w:rPr>
      </w:pPr>
    </w:p>
    <w:p>
      <w:pPr>
        <w:ind w:left="1080" w:hanging="720"/>
        <w:spacing w:after="0" w:line="411" w:lineRule="exact"/>
        <w:tabs>
          <w:tab w:leader="none" w:pos="1080" w:val="left"/>
        </w:tabs>
        <w:numPr>
          <w:ilvl w:val="0"/>
          <w:numId w:val="3"/>
        </w:numPr>
        <w:rPr>
          <w:rFonts w:ascii="黑体" w:cs="黑体" w:eastAsia="黑体" w:hAnsi="黑体"/>
          <w:sz w:val="36"/>
          <w:szCs w:val="36"/>
          <w:color w:val="auto"/>
        </w:rPr>
      </w:pPr>
      <w:r>
        <w:rPr>
          <w:rFonts w:ascii="宋体" w:cs="宋体" w:eastAsia="宋体" w:hAnsi="宋体"/>
          <w:sz w:val="36"/>
          <w:szCs w:val="36"/>
          <w:color w:val="auto"/>
        </w:rPr>
        <w:t>公共科目设置及测评内容</w:t>
      </w:r>
    </w:p>
    <w:p>
      <w:pPr>
        <w:spacing w:after="0" w:line="200" w:lineRule="exact"/>
        <w:rPr>
          <w:sz w:val="20"/>
          <w:szCs w:val="20"/>
          <w:color w:val="auto"/>
        </w:rPr>
      </w:pPr>
    </w:p>
    <w:p>
      <w:pPr>
        <w:spacing w:after="0" w:line="200" w:lineRule="exact"/>
        <w:rPr>
          <w:sz w:val="20"/>
          <w:szCs w:val="20"/>
          <w:color w:val="auto"/>
        </w:rPr>
      </w:pPr>
    </w:p>
    <w:p>
      <w:pPr>
        <w:spacing w:after="0" w:line="233" w:lineRule="exact"/>
        <w:rPr>
          <w:sz w:val="20"/>
          <w:szCs w:val="20"/>
          <w:color w:val="auto"/>
        </w:rPr>
      </w:pPr>
    </w:p>
    <w:p>
      <w:pPr>
        <w:ind w:left="360"/>
        <w:spacing w:after="0" w:line="366" w:lineRule="exact"/>
        <w:tabs>
          <w:tab w:leader="none" w:pos="1140" w:val="left"/>
        </w:tabs>
        <w:rPr>
          <w:sz w:val="20"/>
          <w:szCs w:val="20"/>
          <w:color w:val="auto"/>
        </w:rPr>
      </w:pPr>
      <w:r>
        <w:rPr>
          <w:rFonts w:ascii="黑体" w:cs="黑体" w:eastAsia="黑体" w:hAnsi="黑体"/>
          <w:sz w:val="32"/>
          <w:szCs w:val="32"/>
          <w:color w:val="auto"/>
        </w:rPr>
        <w:t>2.1</w:t>
      </w:r>
      <w:r>
        <w:rPr>
          <w:sz w:val="20"/>
          <w:szCs w:val="20"/>
          <w:color w:val="auto"/>
        </w:rPr>
        <w:tab/>
      </w:r>
      <w:r>
        <w:rPr>
          <w:rFonts w:ascii="宋体" w:cs="宋体" w:eastAsia="宋体" w:hAnsi="宋体"/>
          <w:sz w:val="31"/>
          <w:szCs w:val="31"/>
          <w:color w:val="auto"/>
        </w:rPr>
        <w:t>公共科目名称</w:t>
      </w:r>
    </w:p>
    <w:p>
      <w:pPr>
        <w:spacing w:after="0" w:line="200" w:lineRule="exact"/>
        <w:rPr>
          <w:sz w:val="20"/>
          <w:szCs w:val="20"/>
          <w:color w:val="auto"/>
        </w:rPr>
      </w:pPr>
    </w:p>
    <w:p>
      <w:pPr>
        <w:spacing w:after="0" w:line="327"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综合管理类、社会科学专技类、自然科学专技类、中小</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学教师类和医疗卫生类五个类别笔试的公共科目均为《职业</w:t>
      </w:r>
    </w:p>
    <w:p>
      <w:pPr>
        <w:sectPr>
          <w:pgSz w:w="11900" w:h="16838" w:orient="portrait"/>
          <w:cols w:equalWidth="0" w:num="1">
            <w:col w:w="9026"/>
          </w:cols>
          <w:pgMar w:left="1440" w:top="1440" w:right="1440" w:bottom="449" w:gutter="0" w:footer="0" w:header="0"/>
        </w:sectPr>
      </w:pPr>
    </w:p>
    <w:p>
      <w:pPr>
        <w:spacing w:after="0" w:line="216" w:lineRule="exact"/>
        <w:rPr>
          <w:sz w:val="20"/>
          <w:szCs w:val="20"/>
          <w:color w:val="auto"/>
        </w:rPr>
      </w:pPr>
    </w:p>
    <w:p>
      <w:pPr>
        <w:ind w:left="796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5</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5" w:name="page6"/>
    <w:bookmarkEnd w:id="5"/>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能力倾向测验》和《综合应用能力》。</w:t>
      </w:r>
    </w:p>
    <w:p>
      <w:pPr>
        <w:spacing w:after="0" w:line="200" w:lineRule="exact"/>
        <w:rPr>
          <w:sz w:val="20"/>
          <w:szCs w:val="20"/>
          <w:color w:val="auto"/>
        </w:rPr>
      </w:pPr>
    </w:p>
    <w:p>
      <w:pPr>
        <w:spacing w:after="0" w:line="321" w:lineRule="exact"/>
        <w:rPr>
          <w:sz w:val="20"/>
          <w:szCs w:val="20"/>
          <w:color w:val="auto"/>
        </w:rPr>
      </w:pPr>
    </w:p>
    <w:p>
      <w:pPr>
        <w:ind w:left="360"/>
        <w:spacing w:after="0" w:line="366" w:lineRule="exact"/>
        <w:tabs>
          <w:tab w:leader="none" w:pos="1140" w:val="left"/>
        </w:tabs>
        <w:rPr>
          <w:sz w:val="20"/>
          <w:szCs w:val="20"/>
          <w:color w:val="auto"/>
        </w:rPr>
      </w:pPr>
      <w:r>
        <w:rPr>
          <w:rFonts w:ascii="黑体" w:cs="黑体" w:eastAsia="黑体" w:hAnsi="黑体"/>
          <w:sz w:val="32"/>
          <w:szCs w:val="32"/>
          <w:color w:val="auto"/>
        </w:rPr>
        <w:t>2.2</w:t>
      </w:r>
      <w:r>
        <w:rPr>
          <w:sz w:val="20"/>
          <w:szCs w:val="20"/>
          <w:color w:val="auto"/>
        </w:rPr>
        <w:tab/>
      </w:r>
      <w:r>
        <w:rPr>
          <w:rFonts w:ascii="宋体" w:cs="宋体" w:eastAsia="宋体" w:hAnsi="宋体"/>
          <w:sz w:val="31"/>
          <w:szCs w:val="31"/>
          <w:color w:val="auto"/>
        </w:rPr>
        <w:t>考试时间及分值</w:t>
      </w:r>
    </w:p>
    <w:p>
      <w:pPr>
        <w:spacing w:after="0" w:line="197" w:lineRule="exact"/>
        <w:rPr>
          <w:sz w:val="20"/>
          <w:szCs w:val="20"/>
          <w:color w:val="auto"/>
        </w:rPr>
      </w:pPr>
    </w:p>
    <w:p>
      <w:pPr>
        <w:ind w:left="1420" w:hanging="419"/>
        <w:spacing w:after="0" w:line="711" w:lineRule="exact"/>
        <w:tabs>
          <w:tab w:leader="none" w:pos="1420" w:val="left"/>
        </w:tabs>
        <w:numPr>
          <w:ilvl w:val="0"/>
          <w:numId w:val="4"/>
        </w:numPr>
        <w:rPr>
          <w:rFonts w:ascii="Wingdings" w:cs="Wingdings" w:eastAsia="Wingdings" w:hAnsi="Wingdings"/>
          <w:sz w:val="64"/>
          <w:szCs w:val="64"/>
          <w:color w:val="auto"/>
          <w:vertAlign w:val="superscript"/>
        </w:rPr>
      </w:pPr>
      <w:r>
        <w:rPr>
          <w:rFonts w:ascii="宋体" w:cs="宋体" w:eastAsia="宋体" w:hAnsi="宋体"/>
          <w:sz w:val="32"/>
          <w:szCs w:val="32"/>
          <w:color w:val="auto"/>
        </w:rPr>
        <w:t>《职业能力倾向测验》考试时限为</w:t>
      </w:r>
      <w:r>
        <w:rPr>
          <w:rFonts w:ascii="Arial" w:cs="Arial" w:eastAsia="Arial" w:hAnsi="Arial"/>
          <w:sz w:val="32"/>
          <w:szCs w:val="32"/>
          <w:color w:val="auto"/>
        </w:rPr>
        <w:t xml:space="preserve"> 90 </w:t>
      </w:r>
      <w:r>
        <w:rPr>
          <w:rFonts w:ascii="宋体" w:cs="宋体" w:eastAsia="宋体" w:hAnsi="宋体"/>
          <w:sz w:val="32"/>
          <w:szCs w:val="32"/>
          <w:color w:val="auto"/>
        </w:rPr>
        <w:t>分钟，满分为</w:t>
      </w:r>
    </w:p>
    <w:p>
      <w:pPr>
        <w:spacing w:after="0" w:line="171" w:lineRule="exact"/>
        <w:rPr>
          <w:sz w:val="20"/>
          <w:szCs w:val="20"/>
          <w:color w:val="auto"/>
        </w:rPr>
      </w:pPr>
    </w:p>
    <w:p>
      <w:pPr>
        <w:ind w:left="920" w:hanging="560"/>
        <w:spacing w:after="0" w:line="388" w:lineRule="exact"/>
        <w:tabs>
          <w:tab w:leader="none" w:pos="920" w:val="left"/>
        </w:tabs>
        <w:numPr>
          <w:ilvl w:val="0"/>
          <w:numId w:val="5"/>
        </w:numPr>
        <w:rPr>
          <w:rFonts w:ascii="Arial" w:cs="Arial" w:eastAsia="Arial" w:hAnsi="Arial"/>
          <w:sz w:val="32"/>
          <w:szCs w:val="32"/>
          <w:color w:val="auto"/>
        </w:rPr>
      </w:pPr>
      <w:r>
        <w:rPr>
          <w:rFonts w:ascii="宋体" w:cs="宋体" w:eastAsia="宋体" w:hAnsi="宋体"/>
          <w:sz w:val="32"/>
          <w:szCs w:val="32"/>
          <w:color w:val="auto"/>
        </w:rPr>
        <w:t>分。</w:t>
      </w:r>
    </w:p>
    <w:p>
      <w:pPr>
        <w:ind w:left="1420" w:hanging="419"/>
        <w:spacing w:after="0" w:line="560" w:lineRule="exact"/>
        <w:tabs>
          <w:tab w:leader="none" w:pos="1420" w:val="left"/>
        </w:tabs>
        <w:numPr>
          <w:ilvl w:val="1"/>
          <w:numId w:val="5"/>
        </w:numPr>
        <w:rPr>
          <w:rFonts w:ascii="Wingdings" w:cs="Wingdings" w:eastAsia="Wingdings" w:hAnsi="Wingdings"/>
          <w:sz w:val="62"/>
          <w:szCs w:val="62"/>
          <w:color w:val="auto"/>
          <w:vertAlign w:val="superscript"/>
        </w:rPr>
      </w:pPr>
      <w:r>
        <w:rPr>
          <w:rFonts w:ascii="宋体" w:cs="宋体" w:eastAsia="宋体" w:hAnsi="宋体"/>
          <w:sz w:val="31"/>
          <w:szCs w:val="31"/>
          <w:color w:val="auto"/>
        </w:rPr>
        <w:t>《综合应用能力》考试时限为</w:t>
      </w:r>
      <w:r>
        <w:rPr>
          <w:rFonts w:ascii="Arial" w:cs="Arial" w:eastAsia="Arial" w:hAnsi="Arial"/>
          <w:sz w:val="31"/>
          <w:szCs w:val="31"/>
          <w:color w:val="auto"/>
        </w:rPr>
        <w:t xml:space="preserve"> 120 </w:t>
      </w:r>
      <w:r>
        <w:rPr>
          <w:rFonts w:ascii="宋体" w:cs="宋体" w:eastAsia="宋体" w:hAnsi="宋体"/>
          <w:sz w:val="31"/>
          <w:szCs w:val="31"/>
          <w:color w:val="auto"/>
        </w:rPr>
        <w:t>分钟，满分为</w:t>
      </w:r>
      <w:r>
        <w:rPr>
          <w:rFonts w:ascii="Arial" w:cs="Arial" w:eastAsia="Arial" w:hAnsi="Arial"/>
          <w:sz w:val="31"/>
          <w:szCs w:val="31"/>
          <w:color w:val="auto"/>
        </w:rPr>
        <w:t xml:space="preserve"> 150</w:t>
      </w:r>
    </w:p>
    <w:p>
      <w:pPr>
        <w:spacing w:after="0" w:line="19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分。</w:t>
      </w:r>
    </w:p>
    <w:p>
      <w:pPr>
        <w:spacing w:after="0" w:line="200" w:lineRule="exact"/>
        <w:rPr>
          <w:sz w:val="20"/>
          <w:szCs w:val="20"/>
          <w:color w:val="auto"/>
        </w:rPr>
      </w:pPr>
    </w:p>
    <w:p>
      <w:pPr>
        <w:spacing w:after="0" w:line="232" w:lineRule="exact"/>
        <w:rPr>
          <w:sz w:val="20"/>
          <w:szCs w:val="20"/>
          <w:color w:val="auto"/>
        </w:rPr>
      </w:pPr>
    </w:p>
    <w:p>
      <w:pPr>
        <w:ind w:left="360"/>
        <w:spacing w:after="0" w:line="366" w:lineRule="exact"/>
        <w:tabs>
          <w:tab w:leader="none" w:pos="1140" w:val="left"/>
        </w:tabs>
        <w:rPr>
          <w:sz w:val="20"/>
          <w:szCs w:val="20"/>
          <w:color w:val="auto"/>
        </w:rPr>
      </w:pPr>
      <w:r>
        <w:rPr>
          <w:rFonts w:ascii="黑体" w:cs="黑体" w:eastAsia="黑体" w:hAnsi="黑体"/>
          <w:sz w:val="32"/>
          <w:szCs w:val="32"/>
          <w:color w:val="auto"/>
        </w:rPr>
        <w:t>2.3</w:t>
      </w:r>
      <w:r>
        <w:rPr>
          <w:sz w:val="20"/>
          <w:szCs w:val="20"/>
          <w:color w:val="auto"/>
        </w:rPr>
        <w:tab/>
      </w:r>
      <w:r>
        <w:rPr>
          <w:rFonts w:ascii="宋体" w:cs="宋体" w:eastAsia="宋体" w:hAnsi="宋体"/>
          <w:sz w:val="31"/>
          <w:szCs w:val="31"/>
          <w:color w:val="auto"/>
        </w:rPr>
        <w:t>测评内容</w:t>
      </w:r>
    </w:p>
    <w:p>
      <w:pPr>
        <w:spacing w:after="0" w:line="200" w:lineRule="exact"/>
        <w:rPr>
          <w:sz w:val="20"/>
          <w:szCs w:val="20"/>
          <w:color w:val="auto"/>
        </w:rPr>
      </w:pPr>
    </w:p>
    <w:p>
      <w:pPr>
        <w:spacing w:after="0" w:line="390" w:lineRule="exact"/>
        <w:rPr>
          <w:sz w:val="20"/>
          <w:szCs w:val="20"/>
          <w:color w:val="auto"/>
        </w:rPr>
      </w:pPr>
    </w:p>
    <w:p>
      <w:pPr>
        <w:jc w:val="both"/>
        <w:ind w:left="360" w:right="206" w:firstLine="646"/>
        <w:spacing w:after="0" w:line="478" w:lineRule="exact"/>
        <w:rPr>
          <w:sz w:val="20"/>
          <w:szCs w:val="20"/>
          <w:color w:val="auto"/>
        </w:rPr>
      </w:pPr>
      <w:r>
        <w:rPr>
          <w:rFonts w:ascii="宋体" w:cs="宋体" w:eastAsia="宋体" w:hAnsi="宋体"/>
          <w:sz w:val="32"/>
          <w:szCs w:val="32"/>
          <w:color w:val="auto"/>
        </w:rPr>
        <w:t>事业单位公开招聘分类考试公共科目笔试属于职位竞争性考试，根据不同类别的评价需求确定试卷的测评内容，主要测查工作岗位所需要的基本能力和综合应用能力。</w:t>
      </w:r>
    </w:p>
    <w:p>
      <w:pPr>
        <w:spacing w:after="0" w:line="200" w:lineRule="exact"/>
        <w:rPr>
          <w:sz w:val="20"/>
          <w:szCs w:val="20"/>
          <w:color w:val="auto"/>
        </w:rPr>
      </w:pPr>
    </w:p>
    <w:p>
      <w:pPr>
        <w:spacing w:after="0" w:line="356" w:lineRule="exact"/>
        <w:rPr>
          <w:sz w:val="20"/>
          <w:szCs w:val="20"/>
          <w:color w:val="auto"/>
        </w:rPr>
      </w:pPr>
    </w:p>
    <w:p>
      <w:pPr>
        <w:ind w:left="1080" w:hanging="720"/>
        <w:spacing w:after="0" w:line="411" w:lineRule="exact"/>
        <w:tabs>
          <w:tab w:leader="none" w:pos="1080" w:val="left"/>
        </w:tabs>
        <w:numPr>
          <w:ilvl w:val="0"/>
          <w:numId w:val="6"/>
        </w:numPr>
        <w:rPr>
          <w:rFonts w:ascii="黑体" w:cs="黑体" w:eastAsia="黑体" w:hAnsi="黑体"/>
          <w:sz w:val="36"/>
          <w:szCs w:val="36"/>
          <w:color w:val="auto"/>
        </w:rPr>
      </w:pPr>
      <w:r>
        <w:rPr>
          <w:rFonts w:ascii="宋体" w:cs="宋体" w:eastAsia="宋体" w:hAnsi="宋体"/>
          <w:sz w:val="36"/>
          <w:szCs w:val="36"/>
          <w:color w:val="auto"/>
        </w:rPr>
        <w:t>类别确定</w:t>
      </w: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公开招聘岗位对应的考试类别，原则上由用人单位和招</w:t>
      </w:r>
    </w:p>
    <w:p>
      <w:pPr>
        <w:spacing w:after="0" w:line="19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聘主管部门确定，并在招聘公告中标明。报考人员依据报考</w:t>
      </w:r>
    </w:p>
    <w:p>
      <w:pPr>
        <w:spacing w:after="0" w:line="19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职位标定的考试类别参加公共科目笔试。</w:t>
      </w:r>
    </w:p>
    <w:p>
      <w:pPr>
        <w:spacing w:after="0" w:line="200" w:lineRule="exact"/>
        <w:rPr>
          <w:sz w:val="20"/>
          <w:szCs w:val="20"/>
          <w:color w:val="auto"/>
        </w:rPr>
      </w:pPr>
    </w:p>
    <w:p>
      <w:pPr>
        <w:spacing w:after="0" w:line="351" w:lineRule="exact"/>
        <w:rPr>
          <w:sz w:val="20"/>
          <w:szCs w:val="20"/>
          <w:color w:val="auto"/>
        </w:rPr>
      </w:pPr>
    </w:p>
    <w:p>
      <w:pPr>
        <w:ind w:left="1080" w:hanging="720"/>
        <w:spacing w:after="0" w:line="411" w:lineRule="exact"/>
        <w:tabs>
          <w:tab w:leader="none" w:pos="1080" w:val="left"/>
        </w:tabs>
        <w:numPr>
          <w:ilvl w:val="0"/>
          <w:numId w:val="7"/>
        </w:numPr>
        <w:rPr>
          <w:rFonts w:ascii="黑体" w:cs="黑体" w:eastAsia="黑体" w:hAnsi="黑体"/>
          <w:sz w:val="36"/>
          <w:szCs w:val="36"/>
          <w:color w:val="auto"/>
        </w:rPr>
      </w:pPr>
      <w:r>
        <w:rPr>
          <w:rFonts w:ascii="宋体" w:cs="宋体" w:eastAsia="宋体" w:hAnsi="宋体"/>
          <w:sz w:val="36"/>
          <w:szCs w:val="36"/>
          <w:color w:val="auto"/>
        </w:rPr>
        <w:t>成绩使用</w:t>
      </w: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招聘综合管理部门和主管部门可根据报考资格限定情</w:t>
      </w:r>
    </w:p>
    <w:p>
      <w:pPr>
        <w:spacing w:after="0" w:line="19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况、专业考试设置情况以及其他具体情况，自行研究确定公</w:t>
      </w:r>
    </w:p>
    <w:p>
      <w:pPr>
        <w:spacing w:after="0" w:line="19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共科目笔试成绩使用的方式方法。</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7" w:lineRule="exact"/>
        <w:rPr>
          <w:sz w:val="20"/>
          <w:szCs w:val="20"/>
          <w:color w:val="auto"/>
        </w:rPr>
      </w:pPr>
    </w:p>
    <w:p>
      <w:pPr>
        <w:ind w:left="796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6</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6" w:name="page7"/>
    <w:bookmarkEnd w:id="6"/>
    <w:p>
      <w:pPr>
        <w:spacing w:after="0" w:line="144" w:lineRule="exact"/>
        <w:rPr>
          <w:sz w:val="20"/>
          <w:szCs w:val="20"/>
          <w:color w:val="auto"/>
        </w:rPr>
      </w:pPr>
    </w:p>
    <w:p>
      <w:pPr>
        <w:ind w:left="1080" w:hanging="720"/>
        <w:spacing w:after="0" w:line="411" w:lineRule="exact"/>
        <w:tabs>
          <w:tab w:leader="none" w:pos="1080" w:val="left"/>
        </w:tabs>
        <w:numPr>
          <w:ilvl w:val="0"/>
          <w:numId w:val="8"/>
        </w:numPr>
        <w:rPr>
          <w:rFonts w:ascii="黑体" w:cs="黑体" w:eastAsia="黑体" w:hAnsi="黑体"/>
          <w:sz w:val="36"/>
          <w:szCs w:val="36"/>
          <w:color w:val="auto"/>
        </w:rPr>
      </w:pPr>
      <w:r>
        <w:rPr>
          <w:rFonts w:ascii="宋体" w:cs="宋体" w:eastAsia="宋体" w:hAnsi="宋体"/>
          <w:sz w:val="36"/>
          <w:szCs w:val="36"/>
          <w:color w:val="auto"/>
        </w:rPr>
        <w:t>公共科目分类考试大纲</w:t>
      </w: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ind w:left="360"/>
        <w:spacing w:after="0" w:line="366" w:lineRule="exact"/>
        <w:tabs>
          <w:tab w:leader="none" w:pos="1140" w:val="left"/>
        </w:tabs>
        <w:rPr>
          <w:sz w:val="20"/>
          <w:szCs w:val="20"/>
          <w:color w:val="auto"/>
        </w:rPr>
      </w:pPr>
      <w:r>
        <w:rPr>
          <w:rFonts w:ascii="黑体" w:cs="黑体" w:eastAsia="黑体" w:hAnsi="黑体"/>
          <w:sz w:val="32"/>
          <w:szCs w:val="32"/>
          <w:color w:val="auto"/>
        </w:rPr>
        <w:t>5.1</w:t>
      </w:r>
      <w:r>
        <w:rPr>
          <w:sz w:val="20"/>
          <w:szCs w:val="20"/>
          <w:color w:val="auto"/>
        </w:rPr>
        <w:tab/>
      </w:r>
      <w:r>
        <w:rPr>
          <w:rFonts w:ascii="宋体" w:cs="宋体" w:eastAsia="宋体" w:hAnsi="宋体"/>
          <w:sz w:val="31"/>
          <w:szCs w:val="31"/>
          <w:color w:val="auto"/>
        </w:rPr>
        <w:t>综合管理类（</w:t>
      </w:r>
      <w:r>
        <w:rPr>
          <w:rFonts w:ascii="黑体" w:cs="黑体" w:eastAsia="黑体" w:hAnsi="黑体"/>
          <w:sz w:val="31"/>
          <w:szCs w:val="31"/>
          <w:color w:val="auto"/>
        </w:rPr>
        <w:t>A</w:t>
      </w:r>
      <w:r>
        <w:rPr>
          <w:rFonts w:ascii="宋体" w:cs="宋体" w:eastAsia="宋体" w:hAnsi="宋体"/>
          <w:sz w:val="31"/>
          <w:szCs w:val="31"/>
          <w:color w:val="auto"/>
        </w:rPr>
        <w:t xml:space="preserve"> 类）</w:t>
      </w:r>
    </w:p>
    <w:p>
      <w:pPr>
        <w:spacing w:after="0" w:line="200" w:lineRule="exact"/>
        <w:rPr>
          <w:sz w:val="20"/>
          <w:szCs w:val="20"/>
          <w:color w:val="auto"/>
        </w:rPr>
      </w:pPr>
    </w:p>
    <w:p>
      <w:pPr>
        <w:spacing w:after="0" w:line="318" w:lineRule="exact"/>
        <w:rPr>
          <w:sz w:val="20"/>
          <w:szCs w:val="20"/>
          <w:color w:val="auto"/>
        </w:rPr>
      </w:pPr>
    </w:p>
    <w:p>
      <w:pPr>
        <w:ind w:left="360"/>
        <w:spacing w:after="0" w:line="366" w:lineRule="exact"/>
        <w:tabs>
          <w:tab w:leader="none" w:pos="1460" w:val="left"/>
        </w:tabs>
        <w:rPr>
          <w:sz w:val="20"/>
          <w:szCs w:val="20"/>
          <w:color w:val="auto"/>
        </w:rPr>
      </w:pPr>
      <w:r>
        <w:rPr>
          <w:rFonts w:ascii="黑体" w:cs="黑体" w:eastAsia="黑体" w:hAnsi="黑体"/>
          <w:sz w:val="32"/>
          <w:szCs w:val="32"/>
          <w:color w:val="auto"/>
        </w:rPr>
        <w:t>5.1.1</w:t>
      </w:r>
      <w:r>
        <w:rPr>
          <w:sz w:val="20"/>
          <w:szCs w:val="20"/>
          <w:color w:val="auto"/>
        </w:rPr>
        <w:tab/>
      </w:r>
      <w:r>
        <w:rPr>
          <w:rFonts w:ascii="宋体" w:cs="宋体" w:eastAsia="宋体" w:hAnsi="宋体"/>
          <w:sz w:val="30"/>
          <w:szCs w:val="30"/>
          <w:color w:val="auto"/>
        </w:rPr>
        <w:t>《职业能力倾向测验（</w:t>
      </w:r>
      <w:r>
        <w:rPr>
          <w:rFonts w:ascii="黑体" w:cs="黑体" w:eastAsia="黑体" w:hAnsi="黑体"/>
          <w:sz w:val="30"/>
          <w:szCs w:val="30"/>
          <w:color w:val="auto"/>
        </w:rPr>
        <w:t>A</w:t>
      </w:r>
      <w:r>
        <w:rPr>
          <w:rFonts w:ascii="宋体" w:cs="宋体" w:eastAsia="宋体" w:hAnsi="宋体"/>
          <w:sz w:val="30"/>
          <w:szCs w:val="30"/>
          <w:color w:val="auto"/>
        </w:rPr>
        <w:t xml:space="preserve"> 类）》</w:t>
      </w:r>
    </w:p>
    <w:p>
      <w:pPr>
        <w:spacing w:after="0" w:line="200" w:lineRule="exact"/>
        <w:rPr>
          <w:sz w:val="20"/>
          <w:szCs w:val="20"/>
          <w:color w:val="auto"/>
        </w:rPr>
      </w:pPr>
    </w:p>
    <w:p>
      <w:pPr>
        <w:spacing w:after="0" w:line="318"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5.1.1.1</w:t>
      </w:r>
      <w:r>
        <w:rPr>
          <w:sz w:val="20"/>
          <w:szCs w:val="20"/>
          <w:color w:val="auto"/>
        </w:rPr>
        <w:tab/>
      </w:r>
      <w:r>
        <w:rPr>
          <w:rFonts w:ascii="宋体" w:cs="宋体" w:eastAsia="宋体" w:hAnsi="宋体"/>
          <w:sz w:val="31"/>
          <w:szCs w:val="31"/>
          <w:b w:val="1"/>
          <w:bCs w:val="1"/>
          <w:color w:val="auto"/>
        </w:rPr>
        <w:t>考试性质和目标</w:t>
      </w:r>
    </w:p>
    <w:p>
      <w:pPr>
        <w:spacing w:after="0" w:line="200" w:lineRule="exact"/>
        <w:rPr>
          <w:sz w:val="20"/>
          <w:szCs w:val="20"/>
          <w:color w:val="auto"/>
        </w:rPr>
      </w:pPr>
    </w:p>
    <w:p>
      <w:pPr>
        <w:spacing w:after="0" w:line="332" w:lineRule="exact"/>
        <w:rPr>
          <w:sz w:val="20"/>
          <w:szCs w:val="20"/>
          <w:color w:val="auto"/>
        </w:rPr>
      </w:pPr>
    </w:p>
    <w:p>
      <w:pPr>
        <w:ind w:left="1000"/>
        <w:spacing w:after="0" w:line="376" w:lineRule="exact"/>
        <w:rPr>
          <w:sz w:val="20"/>
          <w:szCs w:val="20"/>
          <w:color w:val="auto"/>
        </w:rPr>
      </w:pPr>
      <w:r>
        <w:rPr>
          <w:rFonts w:ascii="宋体" w:cs="宋体" w:eastAsia="宋体" w:hAnsi="宋体"/>
          <w:sz w:val="31"/>
          <w:szCs w:val="31"/>
          <w:color w:val="auto"/>
        </w:rPr>
        <w:t>《职业能力倾向测验（</w:t>
      </w:r>
      <w:r>
        <w:rPr>
          <w:rFonts w:ascii="Arial" w:cs="Arial" w:eastAsia="Arial" w:hAnsi="Arial"/>
          <w:sz w:val="31"/>
          <w:szCs w:val="31"/>
          <w:color w:val="auto"/>
        </w:rPr>
        <w:t xml:space="preserve">A </w:t>
      </w:r>
      <w:r>
        <w:rPr>
          <w:rFonts w:ascii="宋体" w:cs="宋体" w:eastAsia="宋体" w:hAnsi="宋体"/>
          <w:sz w:val="31"/>
          <w:szCs w:val="31"/>
          <w:color w:val="auto"/>
        </w:rPr>
        <w:t>类）》是针对事业单位管理岗位</w:t>
      </w:r>
    </w:p>
    <w:p>
      <w:pPr>
        <w:spacing w:after="0" w:line="19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公开招聘工作人员而设置的考试科目，主要测查应试人员从</w:t>
      </w:r>
    </w:p>
    <w:p>
      <w:pPr>
        <w:spacing w:after="0" w:line="19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事管理工作密切相关的、适合通过客观化纸笔测验方式进行</w:t>
      </w:r>
    </w:p>
    <w:p>
      <w:pPr>
        <w:spacing w:after="0" w:line="19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考查的基本素质和能力要素，包括常识判断、言语理解与表</w:t>
      </w:r>
    </w:p>
    <w:p>
      <w:pPr>
        <w:spacing w:after="0" w:line="19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达、数量关系、判断推理和资料分析等部分。</w:t>
      </w:r>
    </w:p>
    <w:p>
      <w:pPr>
        <w:spacing w:after="0" w:line="200" w:lineRule="exact"/>
        <w:rPr>
          <w:sz w:val="20"/>
          <w:szCs w:val="20"/>
          <w:color w:val="auto"/>
        </w:rPr>
      </w:pPr>
    </w:p>
    <w:p>
      <w:pPr>
        <w:spacing w:after="0" w:line="232"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5.1.1.2</w:t>
      </w:r>
      <w:r>
        <w:rPr>
          <w:sz w:val="20"/>
          <w:szCs w:val="20"/>
          <w:color w:val="auto"/>
        </w:rPr>
        <w:tab/>
      </w:r>
      <w:r>
        <w:rPr>
          <w:rFonts w:ascii="宋体" w:cs="宋体" w:eastAsia="宋体" w:hAnsi="宋体"/>
          <w:sz w:val="31"/>
          <w:szCs w:val="31"/>
          <w:b w:val="1"/>
          <w:bCs w:val="1"/>
          <w:color w:val="auto"/>
        </w:rPr>
        <w:t>考试内容与题型介绍</w:t>
      </w:r>
    </w:p>
    <w:p>
      <w:pPr>
        <w:spacing w:after="0" w:line="200" w:lineRule="exact"/>
        <w:rPr>
          <w:sz w:val="20"/>
          <w:szCs w:val="20"/>
          <w:color w:val="auto"/>
        </w:rPr>
      </w:pPr>
    </w:p>
    <w:p>
      <w:pPr>
        <w:spacing w:after="0" w:line="319"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⑴</w:t>
      </w:r>
      <w:r>
        <w:rPr>
          <w:rFonts w:ascii="宋体" w:cs="宋体" w:eastAsia="宋体" w:hAnsi="宋体"/>
          <w:sz w:val="32"/>
          <w:szCs w:val="32"/>
          <w:b w:val="1"/>
          <w:bCs w:val="1"/>
          <w:color w:val="auto"/>
        </w:rPr>
        <w:t>常识判断</w:t>
      </w:r>
    </w:p>
    <w:p>
      <w:pPr>
        <w:spacing w:after="0" w:line="331" w:lineRule="exact"/>
        <w:rPr>
          <w:sz w:val="20"/>
          <w:szCs w:val="20"/>
          <w:color w:val="auto"/>
        </w:rPr>
      </w:pPr>
    </w:p>
    <w:p>
      <w:pPr>
        <w:ind w:left="360" w:right="46" w:firstLine="646"/>
        <w:spacing w:after="0" w:line="557" w:lineRule="exact"/>
        <w:rPr>
          <w:sz w:val="20"/>
          <w:szCs w:val="20"/>
          <w:color w:val="auto"/>
        </w:rPr>
      </w:pPr>
      <w:r>
        <w:rPr>
          <w:rFonts w:ascii="宋体" w:cs="宋体" w:eastAsia="宋体" w:hAnsi="宋体"/>
          <w:sz w:val="32"/>
          <w:szCs w:val="32"/>
          <w:color w:val="auto"/>
        </w:rPr>
        <w:t>主要测查应试人员应知应会的基本知识以及运用这些知识进行分析判断的基本能力，重点测查综合管理基本素质，涉及国情、政治、经济、文化、法律、科技等方面。</w:t>
      </w:r>
      <w:r>
        <w:rPr>
          <w:rFonts w:ascii="宋体" w:cs="宋体" w:eastAsia="宋体" w:hAnsi="宋体"/>
          <w:sz w:val="32"/>
          <w:szCs w:val="32"/>
          <w:b w:val="1"/>
          <w:bCs w:val="1"/>
          <w:color w:val="auto"/>
        </w:rPr>
        <w:t>例题：</w:t>
      </w:r>
    </w:p>
    <w:p>
      <w:pPr>
        <w:spacing w:after="0" w:line="200" w:lineRule="exact"/>
        <w:rPr>
          <w:sz w:val="20"/>
          <w:szCs w:val="20"/>
          <w:color w:val="auto"/>
        </w:rPr>
      </w:pPr>
    </w:p>
    <w:p>
      <w:pPr>
        <w:spacing w:after="0" w:line="378"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甲单位招聘乙作为行政人员，下列哪一做法符合法律规定？</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A．甲单位在乙入职三个月后，与乙签订书面劳动合同</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B．甲单位与乙签订期限为两年的劳动合同，约定二个月试用期</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C．乙在试用期内的工资为劳动合同约定工资的百分之五十</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D．在试用期内，甲单位将乙解聘，未向乙说明理由</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答案：B</w:t>
      </w:r>
    </w:p>
    <w:p>
      <w:pPr>
        <w:spacing w:after="0" w:line="200" w:lineRule="exact"/>
        <w:rPr>
          <w:sz w:val="20"/>
          <w:szCs w:val="20"/>
          <w:color w:val="auto"/>
        </w:rPr>
      </w:pPr>
    </w:p>
    <w:p>
      <w:pPr>
        <w:spacing w:after="0" w:line="297" w:lineRule="exact"/>
        <w:rPr>
          <w:sz w:val="20"/>
          <w:szCs w:val="20"/>
          <w:color w:val="auto"/>
        </w:rPr>
      </w:pPr>
    </w:p>
    <w:p>
      <w:pPr>
        <w:ind w:left="7960"/>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7</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sectPr>
      </w:pPr>
    </w:p>
    <w:bookmarkStart w:id="7" w:name="page8"/>
    <w:bookmarkEnd w:id="7"/>
    <w:p>
      <w:pPr>
        <w:spacing w:after="0" w:line="104"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⑵</w:t>
      </w:r>
      <w:r>
        <w:rPr>
          <w:rFonts w:ascii="宋体" w:cs="宋体" w:eastAsia="宋体" w:hAnsi="宋体"/>
          <w:sz w:val="32"/>
          <w:szCs w:val="32"/>
          <w:b w:val="1"/>
          <w:bCs w:val="1"/>
          <w:color w:val="auto"/>
        </w:rPr>
        <w:t>言语理解与表达</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主要测查应试人员准确理解和把握文字材料内涵、进行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思考和交流的能力，包括理解语句之间的逻辑关系，概括材</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料主旨，把握主要信息及重要细节，准确和得体地遣词用字、</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表达观点等。</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1</w:t>
      </w:r>
      <w:r>
        <w:rPr>
          <w:rFonts w:ascii="宋体" w:cs="宋体" w:eastAsia="宋体" w:hAnsi="宋体"/>
          <w:sz w:val="32"/>
          <w:szCs w:val="32"/>
          <w:b w:val="1"/>
          <w:bCs w:val="1"/>
          <w:color w:val="auto"/>
        </w:rPr>
        <w:t>：</w:t>
      </w:r>
    </w:p>
    <w:p>
      <w:pPr>
        <w:spacing w:after="0" w:line="27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细节决定差异，但是，过早地</w:t>
      </w:r>
      <w:r>
        <w:rPr>
          <w:rFonts w:ascii="宋体" w:cs="宋体" w:eastAsia="宋体" w:hAnsi="宋体"/>
          <w:sz w:val="28"/>
          <w:szCs w:val="28"/>
          <w:u w:val="single" w:color="auto"/>
          <w:color w:val="auto"/>
        </w:rPr>
        <w:t>______</w:t>
      </w:r>
      <w:r>
        <w:rPr>
          <w:rFonts w:ascii="宋体" w:cs="宋体" w:eastAsia="宋体" w:hAnsi="宋体"/>
          <w:sz w:val="28"/>
          <w:szCs w:val="28"/>
          <w:color w:val="auto"/>
        </w:rPr>
        <w:t>于细节，会使你迷失在不重</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要的事物中，所以首先要抓住基础，</w:t>
      </w:r>
      <w:r>
        <w:rPr>
          <w:rFonts w:ascii="宋体" w:cs="宋体" w:eastAsia="宋体" w:hAnsi="宋体"/>
          <w:sz w:val="28"/>
          <w:szCs w:val="28"/>
          <w:u w:val="single" w:color="auto"/>
          <w:color w:val="auto"/>
        </w:rPr>
        <w:t>______</w:t>
      </w:r>
      <w:r>
        <w:rPr>
          <w:rFonts w:ascii="宋体" w:cs="宋体" w:eastAsia="宋体" w:hAnsi="宋体"/>
          <w:sz w:val="28"/>
          <w:szCs w:val="28"/>
          <w:color w:val="auto"/>
        </w:rPr>
        <w:t>细节。</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依次填入划横线部分最恰当的一项是：</w:t>
      </w:r>
    </w:p>
    <w:p>
      <w:pPr>
        <w:sectPr>
          <w:pgSz w:w="11900" w:h="16838" w:orient="portrait"/>
          <w:cols w:equalWidth="0" w:num="1">
            <w:col w:w="9026"/>
          </w:cols>
          <w:pgMar w:left="1440" w:top="1440" w:right="1440" w:bottom="449" w:gutter="0" w:footer="0" w:header="0"/>
        </w:sectPr>
      </w:pPr>
    </w:p>
    <w:p>
      <w:pPr>
        <w:spacing w:after="0" w:line="191" w:lineRule="exact"/>
        <w:rPr>
          <w:sz w:val="20"/>
          <w:szCs w:val="20"/>
          <w:color w:val="auto"/>
        </w:rPr>
      </w:pPr>
    </w:p>
    <w:p>
      <w:pPr>
        <w:ind w:left="920"/>
        <w:spacing w:after="0" w:line="308" w:lineRule="exact"/>
        <w:rPr>
          <w:sz w:val="20"/>
          <w:szCs w:val="20"/>
          <w:color w:val="auto"/>
        </w:rPr>
      </w:pPr>
      <w:r>
        <w:rPr>
          <w:rFonts w:ascii="宋体" w:cs="宋体" w:eastAsia="宋体" w:hAnsi="宋体"/>
          <w:sz w:val="27"/>
          <w:szCs w:val="27"/>
          <w:color w:val="auto"/>
        </w:rPr>
        <w:t>A．纠结</w:t>
      </w:r>
    </w:p>
    <w:p>
      <w:pPr>
        <w:spacing w:after="0" w:line="191" w:lineRule="exact"/>
        <w:rPr>
          <w:sz w:val="20"/>
          <w:szCs w:val="20"/>
          <w:color w:val="auto"/>
        </w:rPr>
      </w:pPr>
    </w:p>
    <w:p>
      <w:pPr>
        <w:ind w:left="920"/>
        <w:spacing w:after="0" w:line="308" w:lineRule="exact"/>
        <w:rPr>
          <w:sz w:val="20"/>
          <w:szCs w:val="20"/>
          <w:color w:val="auto"/>
        </w:rPr>
      </w:pPr>
      <w:r>
        <w:rPr>
          <w:rFonts w:ascii="宋体" w:cs="宋体" w:eastAsia="宋体" w:hAnsi="宋体"/>
          <w:sz w:val="27"/>
          <w:szCs w:val="27"/>
          <w:color w:val="auto"/>
        </w:rPr>
        <w:t>C．致力</w:t>
      </w:r>
    </w:p>
    <w:p>
      <w:pPr>
        <w:spacing w:after="0" w:line="20" w:lineRule="exact"/>
        <w:rPr>
          <w:sz w:val="20"/>
          <w:szCs w:val="20"/>
          <w:color w:val="auto"/>
        </w:rPr>
      </w:pPr>
      <w:r>
        <w:rPr>
          <w:sz w:val="20"/>
          <w:szCs w:val="20"/>
          <w:color w:val="auto"/>
        </w:rPr>
        <w:br w:type="column"/>
      </w:r>
    </w:p>
    <w:p>
      <w:pPr>
        <w:spacing w:after="0" w:line="171" w:lineRule="exact"/>
        <w:rPr>
          <w:sz w:val="20"/>
          <w:szCs w:val="20"/>
          <w:color w:val="auto"/>
        </w:rPr>
      </w:pPr>
    </w:p>
    <w:p>
      <w:pPr>
        <w:spacing w:after="0" w:line="308" w:lineRule="exact"/>
        <w:rPr>
          <w:sz w:val="20"/>
          <w:szCs w:val="20"/>
          <w:color w:val="auto"/>
        </w:rPr>
      </w:pPr>
      <w:r>
        <w:rPr>
          <w:rFonts w:ascii="宋体" w:cs="宋体" w:eastAsia="宋体" w:hAnsi="宋体"/>
          <w:sz w:val="27"/>
          <w:szCs w:val="27"/>
          <w:color w:val="auto"/>
        </w:rPr>
        <w:t>忽略</w:t>
      </w:r>
    </w:p>
    <w:p>
      <w:pPr>
        <w:spacing w:after="0" w:line="191" w:lineRule="exact"/>
        <w:rPr>
          <w:sz w:val="20"/>
          <w:szCs w:val="20"/>
          <w:color w:val="auto"/>
        </w:rPr>
      </w:pPr>
    </w:p>
    <w:p>
      <w:pPr>
        <w:spacing w:after="0" w:line="308" w:lineRule="exact"/>
        <w:rPr>
          <w:sz w:val="20"/>
          <w:szCs w:val="20"/>
          <w:color w:val="auto"/>
        </w:rPr>
      </w:pPr>
      <w:r>
        <w:rPr>
          <w:rFonts w:ascii="宋体" w:cs="宋体" w:eastAsia="宋体" w:hAnsi="宋体"/>
          <w:sz w:val="27"/>
          <w:szCs w:val="27"/>
          <w:color w:val="auto"/>
        </w:rPr>
        <w:t>考虑</w:t>
      </w:r>
    </w:p>
    <w:p>
      <w:pPr>
        <w:spacing w:after="0" w:line="20" w:lineRule="exact"/>
        <w:rPr>
          <w:sz w:val="20"/>
          <w:szCs w:val="20"/>
          <w:color w:val="auto"/>
        </w:rPr>
      </w:pPr>
      <w:r>
        <w:rPr>
          <w:sz w:val="20"/>
          <w:szCs w:val="20"/>
          <w:color w:val="auto"/>
        </w:rPr>
        <w:br w:type="column"/>
      </w:r>
    </w:p>
    <w:p>
      <w:pPr>
        <w:spacing w:after="0" w:line="171" w:lineRule="exact"/>
        <w:rPr>
          <w:sz w:val="20"/>
          <w:szCs w:val="20"/>
          <w:color w:val="auto"/>
        </w:rPr>
      </w:pPr>
    </w:p>
    <w:p>
      <w:pPr>
        <w:spacing w:after="0" w:line="308" w:lineRule="exact"/>
        <w:rPr>
          <w:sz w:val="20"/>
          <w:szCs w:val="20"/>
          <w:color w:val="auto"/>
        </w:rPr>
      </w:pPr>
      <w:r>
        <w:rPr>
          <w:rFonts w:ascii="宋体" w:cs="宋体" w:eastAsia="宋体" w:hAnsi="宋体"/>
          <w:sz w:val="27"/>
          <w:szCs w:val="27"/>
          <w:color w:val="auto"/>
        </w:rPr>
        <w:t>B．沉溺</w:t>
      </w:r>
    </w:p>
    <w:p>
      <w:pPr>
        <w:spacing w:after="0" w:line="191" w:lineRule="exact"/>
        <w:rPr>
          <w:sz w:val="20"/>
          <w:szCs w:val="20"/>
          <w:color w:val="auto"/>
        </w:rPr>
      </w:pPr>
    </w:p>
    <w:p>
      <w:pPr>
        <w:spacing w:after="0" w:line="308" w:lineRule="exact"/>
        <w:rPr>
          <w:sz w:val="20"/>
          <w:szCs w:val="20"/>
          <w:color w:val="auto"/>
        </w:rPr>
      </w:pPr>
      <w:r>
        <w:rPr>
          <w:rFonts w:ascii="宋体" w:cs="宋体" w:eastAsia="宋体" w:hAnsi="宋体"/>
          <w:sz w:val="27"/>
          <w:szCs w:val="27"/>
          <w:color w:val="auto"/>
        </w:rPr>
        <w:t>D．集中</w:t>
      </w:r>
    </w:p>
    <w:p>
      <w:pPr>
        <w:spacing w:after="0" w:line="20" w:lineRule="exact"/>
        <w:rPr>
          <w:sz w:val="20"/>
          <w:szCs w:val="20"/>
          <w:color w:val="auto"/>
        </w:rPr>
      </w:pPr>
      <w:r>
        <w:rPr>
          <w:sz w:val="20"/>
          <w:szCs w:val="20"/>
          <w:color w:val="auto"/>
        </w:rPr>
        <w:br w:type="column"/>
      </w:r>
    </w:p>
    <w:p>
      <w:pPr>
        <w:spacing w:after="0" w:line="171" w:lineRule="exact"/>
        <w:rPr>
          <w:sz w:val="20"/>
          <w:szCs w:val="20"/>
          <w:color w:val="auto"/>
        </w:rPr>
      </w:pPr>
    </w:p>
    <w:p>
      <w:pPr>
        <w:spacing w:after="0" w:line="308" w:lineRule="exact"/>
        <w:rPr>
          <w:sz w:val="20"/>
          <w:szCs w:val="20"/>
          <w:color w:val="auto"/>
        </w:rPr>
      </w:pPr>
      <w:r>
        <w:rPr>
          <w:rFonts w:ascii="宋体" w:cs="宋体" w:eastAsia="宋体" w:hAnsi="宋体"/>
          <w:sz w:val="27"/>
          <w:szCs w:val="27"/>
          <w:color w:val="auto"/>
        </w:rPr>
        <w:t>摒弃</w:t>
      </w:r>
    </w:p>
    <w:p>
      <w:pPr>
        <w:spacing w:after="0" w:line="191" w:lineRule="exact"/>
        <w:rPr>
          <w:sz w:val="20"/>
          <w:szCs w:val="20"/>
          <w:color w:val="auto"/>
        </w:rPr>
      </w:pPr>
    </w:p>
    <w:p>
      <w:pPr>
        <w:spacing w:after="0" w:line="308" w:lineRule="exact"/>
        <w:rPr>
          <w:sz w:val="20"/>
          <w:szCs w:val="20"/>
          <w:color w:val="auto"/>
        </w:rPr>
      </w:pPr>
      <w:r>
        <w:rPr>
          <w:rFonts w:ascii="宋体" w:cs="宋体" w:eastAsia="宋体" w:hAnsi="宋体"/>
          <w:sz w:val="27"/>
          <w:szCs w:val="27"/>
          <w:color w:val="auto"/>
        </w:rPr>
        <w:t>发现</w:t>
      </w:r>
    </w:p>
    <w:p>
      <w:pPr>
        <w:spacing w:after="0" w:line="194" w:lineRule="exact"/>
        <w:rPr>
          <w:sz w:val="20"/>
          <w:szCs w:val="20"/>
          <w:color w:val="auto"/>
        </w:rPr>
      </w:pPr>
    </w:p>
    <w:p>
      <w:pPr>
        <w:sectPr>
          <w:pgSz w:w="11900" w:h="16838" w:orient="portrait"/>
          <w:cols w:equalWidth="0" w:num="4">
            <w:col w:w="1900" w:space="420"/>
            <w:col w:w="1520" w:space="720"/>
            <w:col w:w="980" w:space="420"/>
            <w:col w:w="3066"/>
          </w:cols>
          <w:pgMar w:left="1440" w:top="1440" w:right="1440" w:bottom="449" w:gutter="0" w:footer="0" w:header="0"/>
          <w:type w:val="continuous"/>
        </w:sectPr>
      </w:pPr>
    </w:p>
    <w:p>
      <w:pPr>
        <w:ind w:left="920"/>
        <w:spacing w:after="0" w:line="308" w:lineRule="exact"/>
        <w:rPr>
          <w:sz w:val="20"/>
          <w:szCs w:val="20"/>
          <w:color w:val="auto"/>
        </w:rPr>
      </w:pPr>
      <w:r>
        <w:rPr>
          <w:rFonts w:ascii="宋体" w:cs="宋体" w:eastAsia="宋体" w:hAnsi="宋体"/>
          <w:sz w:val="27"/>
          <w:szCs w:val="27"/>
          <w:color w:val="auto"/>
        </w:rPr>
        <w:t>答案：A</w:t>
      </w:r>
    </w:p>
    <w:p>
      <w:pPr>
        <w:sectPr>
          <w:pgSz w:w="11900" w:h="16838" w:orient="portrait"/>
          <w:cols w:equalWidth="0" w:num="1">
            <w:col w:w="9026"/>
          </w:cols>
          <w:pgMar w:left="1440" w:top="1440" w:right="1440" w:bottom="449" w:gutter="0" w:footer="0" w:header="0"/>
          <w:type w:val="continuous"/>
        </w:sectPr>
      </w:pPr>
    </w:p>
    <w:p>
      <w:pPr>
        <w:spacing w:after="0" w:line="141"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2</w:t>
      </w:r>
      <w:r>
        <w:rPr>
          <w:rFonts w:ascii="宋体" w:cs="宋体" w:eastAsia="宋体" w:hAnsi="宋体"/>
          <w:sz w:val="32"/>
          <w:szCs w:val="32"/>
          <w:b w:val="1"/>
          <w:bCs w:val="1"/>
          <w:color w:val="auto"/>
        </w:rPr>
        <w:t>：</w:t>
      </w:r>
    </w:p>
    <w:p>
      <w:pPr>
        <w:spacing w:after="0" w:line="27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管理学作为实践性最强的一门学科，是出现在案例之后的。只有</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具备真实性、典型性、多维性的案例，才能成为教学中研究讨论的优</w:t>
      </w:r>
    </w:p>
    <w:p>
      <w:pPr>
        <w:spacing w:after="0" w:line="182"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w w:val="99"/>
        </w:rPr>
        <w:t>秀母本，由此而来的观点因为有扎实案例的支撑，也才具有生命力、</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说服力、参考价值。脱离了真实案例而来的任何管理高论都是在浪费</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公众宝贵的时间和热情。</w:t>
      </w:r>
    </w:p>
    <w:p>
      <w:pPr>
        <w:spacing w:after="0" w:line="162"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这段文字中</w:t>
      </w:r>
      <w:r>
        <w:rPr>
          <w:rFonts w:ascii="Arial" w:cs="Arial" w:eastAsia="Arial" w:hAnsi="Arial"/>
          <w:sz w:val="28"/>
          <w:szCs w:val="28"/>
          <w:color w:val="auto"/>
        </w:rPr>
        <w:t>“</w:t>
      </w:r>
      <w:r>
        <w:rPr>
          <w:rFonts w:ascii="宋体" w:cs="宋体" w:eastAsia="宋体" w:hAnsi="宋体"/>
          <w:sz w:val="28"/>
          <w:szCs w:val="28"/>
          <w:color w:val="auto"/>
        </w:rPr>
        <w:t>由此而来</w:t>
      </w:r>
      <w:r>
        <w:rPr>
          <w:rFonts w:ascii="Arial" w:cs="Arial" w:eastAsia="Arial" w:hAnsi="Arial"/>
          <w:sz w:val="28"/>
          <w:szCs w:val="28"/>
          <w:color w:val="auto"/>
        </w:rPr>
        <w:t>”</w:t>
      </w:r>
      <w:r>
        <w:rPr>
          <w:rFonts w:ascii="宋体" w:cs="宋体" w:eastAsia="宋体" w:hAnsi="宋体"/>
          <w:sz w:val="28"/>
          <w:szCs w:val="28"/>
          <w:color w:val="auto"/>
        </w:rPr>
        <w:t>的</w:t>
      </w:r>
      <w:r>
        <w:rPr>
          <w:rFonts w:ascii="Arial" w:cs="Arial" w:eastAsia="Arial" w:hAnsi="Arial"/>
          <w:sz w:val="28"/>
          <w:szCs w:val="28"/>
          <w:color w:val="auto"/>
        </w:rPr>
        <w:t>“</w:t>
      </w:r>
      <w:r>
        <w:rPr>
          <w:rFonts w:ascii="宋体" w:cs="宋体" w:eastAsia="宋体" w:hAnsi="宋体"/>
          <w:sz w:val="28"/>
          <w:szCs w:val="28"/>
          <w:color w:val="auto"/>
        </w:rPr>
        <w:t>此</w:t>
      </w:r>
      <w:r>
        <w:rPr>
          <w:rFonts w:ascii="Arial" w:cs="Arial" w:eastAsia="Arial" w:hAnsi="Arial"/>
          <w:sz w:val="28"/>
          <w:szCs w:val="28"/>
          <w:color w:val="auto"/>
        </w:rPr>
        <w:t>”</w:t>
      </w:r>
      <w:r>
        <w:rPr>
          <w:rFonts w:ascii="宋体" w:cs="宋体" w:eastAsia="宋体" w:hAnsi="宋体"/>
          <w:sz w:val="28"/>
          <w:szCs w:val="28"/>
          <w:color w:val="auto"/>
        </w:rPr>
        <w:t>指的是：</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A．案例</w:t>
      </w:r>
      <w:r>
        <w:rPr>
          <w:sz w:val="20"/>
          <w:szCs w:val="20"/>
          <w:color w:val="auto"/>
        </w:rPr>
        <w:tab/>
      </w:r>
      <w:r>
        <w:rPr>
          <w:rFonts w:ascii="宋体" w:cs="宋体" w:eastAsia="宋体" w:hAnsi="宋体"/>
          <w:sz w:val="27"/>
          <w:szCs w:val="27"/>
          <w:color w:val="auto"/>
        </w:rPr>
        <w:t>B．实践</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C．管理学</w:t>
      </w:r>
      <w:r>
        <w:rPr>
          <w:sz w:val="20"/>
          <w:szCs w:val="20"/>
          <w:color w:val="auto"/>
        </w:rPr>
        <w:tab/>
      </w:r>
      <w:r>
        <w:rPr>
          <w:rFonts w:ascii="宋体" w:cs="宋体" w:eastAsia="宋体" w:hAnsi="宋体"/>
          <w:sz w:val="27"/>
          <w:szCs w:val="27"/>
          <w:color w:val="auto"/>
        </w:rPr>
        <w:t>D．研究讨论</w:t>
      </w:r>
    </w:p>
    <w:p>
      <w:pPr>
        <w:spacing w:after="0" w:line="183"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答案：A</w:t>
      </w:r>
    </w:p>
    <w:p>
      <w:pPr>
        <w:spacing w:after="0" w:line="164"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⑶</w:t>
      </w:r>
      <w:r>
        <w:rPr>
          <w:rFonts w:ascii="宋体" w:cs="宋体" w:eastAsia="宋体" w:hAnsi="宋体"/>
          <w:sz w:val="32"/>
          <w:szCs w:val="32"/>
          <w:b w:val="1"/>
          <w:bCs w:val="1"/>
          <w:color w:val="auto"/>
        </w:rPr>
        <w:t>数量关系</w:t>
      </w:r>
    </w:p>
    <w:p>
      <w:pPr>
        <w:spacing w:after="0" w:line="283"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主要测查应试人员理解、把握事物间量化关系和解决数</w:t>
      </w:r>
    </w:p>
    <w:p>
      <w:pPr>
        <w:spacing w:after="0" w:line="19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量关系问题的能力，主要涉及数据关系的分析、运算和推断</w:t>
      </w:r>
    </w:p>
    <w:p>
      <w:pPr>
        <w:spacing w:after="0" w:line="200" w:lineRule="exact"/>
        <w:rPr>
          <w:sz w:val="20"/>
          <w:szCs w:val="20"/>
          <w:color w:val="auto"/>
        </w:rPr>
      </w:pPr>
    </w:p>
    <w:p>
      <w:pPr>
        <w:spacing w:after="0" w:line="299" w:lineRule="exact"/>
        <w:rPr>
          <w:sz w:val="20"/>
          <w:szCs w:val="20"/>
          <w:color w:val="auto"/>
        </w:rPr>
      </w:pPr>
    </w:p>
    <w:p>
      <w:pPr>
        <w:ind w:left="7960"/>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8</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type w:val="continuous"/>
        </w:sectPr>
      </w:pPr>
    </w:p>
    <w:bookmarkStart w:id="8" w:name="page9"/>
    <w:bookmarkEnd w:id="8"/>
    <w:p>
      <w:pPr>
        <w:spacing w:after="0" w:line="128"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等。</w:t>
      </w:r>
    </w:p>
    <w:p>
      <w:pPr>
        <w:spacing w:after="0" w:line="17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316" w:lineRule="exact"/>
        <w:rPr>
          <w:sz w:val="20"/>
          <w:szCs w:val="20"/>
          <w:color w:val="auto"/>
        </w:rPr>
      </w:pPr>
    </w:p>
    <w:p>
      <w:pPr>
        <w:ind w:left="360" w:right="226" w:firstLine="559"/>
        <w:spacing w:after="0" w:line="426" w:lineRule="exact"/>
        <w:rPr>
          <w:sz w:val="20"/>
          <w:szCs w:val="20"/>
          <w:color w:val="auto"/>
        </w:rPr>
      </w:pPr>
      <w:r>
        <w:rPr>
          <w:rFonts w:ascii="宋体" w:cs="宋体" w:eastAsia="宋体" w:hAnsi="宋体"/>
          <w:sz w:val="28"/>
          <w:szCs w:val="28"/>
          <w:color w:val="auto"/>
        </w:rPr>
        <w:t>某单位共有 160 名员工，该单位在七月份的平均出勤率为 85%，其中女员工的平均出勤率为 90%，男员工的平均出勤率为 70%，问该单位共有男员工多少人？</w:t>
      </w:r>
    </w:p>
    <w:p>
      <w:pPr>
        <w:spacing w:after="0" w:line="181"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A．40</w:t>
      </w:r>
      <w:r>
        <w:rPr>
          <w:sz w:val="20"/>
          <w:szCs w:val="20"/>
          <w:color w:val="auto"/>
        </w:rPr>
        <w:tab/>
      </w:r>
      <w:r>
        <w:rPr>
          <w:rFonts w:ascii="宋体" w:cs="宋体" w:eastAsia="宋体" w:hAnsi="宋体"/>
          <w:sz w:val="27"/>
          <w:szCs w:val="27"/>
          <w:color w:val="auto"/>
        </w:rPr>
        <w:t>B．50</w:t>
      </w:r>
    </w:p>
    <w:p>
      <w:pPr>
        <w:spacing w:after="0" w:line="182"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C．70</w:t>
      </w:r>
      <w:r>
        <w:rPr>
          <w:sz w:val="20"/>
          <w:szCs w:val="20"/>
          <w:color w:val="auto"/>
        </w:rPr>
        <w:tab/>
      </w:r>
      <w:r>
        <w:rPr>
          <w:rFonts w:ascii="宋体" w:cs="宋体" w:eastAsia="宋体" w:hAnsi="宋体"/>
          <w:sz w:val="27"/>
          <w:szCs w:val="27"/>
          <w:color w:val="auto"/>
        </w:rPr>
        <w:t>D．120</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答案：A</w:t>
      </w:r>
    </w:p>
    <w:p>
      <w:pPr>
        <w:spacing w:after="0" w:line="164"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⑷</w:t>
      </w:r>
      <w:r>
        <w:rPr>
          <w:rFonts w:ascii="宋体" w:cs="宋体" w:eastAsia="宋体" w:hAnsi="宋体"/>
          <w:sz w:val="32"/>
          <w:szCs w:val="32"/>
          <w:b w:val="1"/>
          <w:bCs w:val="1"/>
          <w:color w:val="auto"/>
        </w:rPr>
        <w:t>判断推理</w:t>
      </w:r>
    </w:p>
    <w:p>
      <w:pPr>
        <w:spacing w:after="0" w:line="283"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主要测查应试人员对各种事物关系的分析推理能力，涉</w:t>
      </w:r>
    </w:p>
    <w:p>
      <w:pPr>
        <w:spacing w:after="0" w:line="19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w w:val="99"/>
        </w:rPr>
        <w:t>及对图形、语词概念、事物关系和文字材料的理解、比较、</w:t>
      </w:r>
    </w:p>
    <w:p>
      <w:pPr>
        <w:spacing w:after="0" w:line="19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组合、演绎和归纳等。常见题型有图形推理、定义判断、类</w:t>
      </w:r>
    </w:p>
    <w:p>
      <w:pPr>
        <w:spacing w:after="0" w:line="19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比推理、逻辑判断、综合判断推理等。</w:t>
      </w:r>
    </w:p>
    <w:p>
      <w:pPr>
        <w:spacing w:after="0" w:line="173"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题型一：图形推理</w:t>
      </w:r>
    </w:p>
    <w:p>
      <w:pPr>
        <w:spacing w:after="0" w:line="331" w:lineRule="exact"/>
        <w:rPr>
          <w:sz w:val="20"/>
          <w:szCs w:val="20"/>
          <w:color w:val="auto"/>
        </w:rPr>
      </w:pPr>
    </w:p>
    <w:p>
      <w:pPr>
        <w:ind w:left="360" w:right="366" w:firstLine="646"/>
        <w:spacing w:after="0" w:line="470" w:lineRule="exact"/>
        <w:rPr>
          <w:sz w:val="20"/>
          <w:szCs w:val="20"/>
          <w:color w:val="auto"/>
        </w:rPr>
      </w:pPr>
      <w:r>
        <w:rPr>
          <w:rFonts w:ascii="宋体" w:cs="宋体" w:eastAsia="宋体" w:hAnsi="宋体"/>
          <w:sz w:val="32"/>
          <w:szCs w:val="32"/>
          <w:color w:val="auto"/>
        </w:rPr>
        <w:t>每道题给出一套或两套图形，要求应试人员通过观察分析，找出图形排列的规律，选出符合规律的一项。</w:t>
      </w:r>
      <w:r>
        <w:rPr>
          <w:rFonts w:ascii="宋体" w:cs="宋体" w:eastAsia="宋体" w:hAnsi="宋体"/>
          <w:sz w:val="32"/>
          <w:szCs w:val="32"/>
          <w:b w:val="1"/>
          <w:bCs w:val="1"/>
          <w:color w:val="auto"/>
        </w:rPr>
        <w:t>例题：</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719455</wp:posOffset>
            </wp:positionH>
            <wp:positionV relativeFrom="paragraph">
              <wp:posOffset>132715</wp:posOffset>
            </wp:positionV>
            <wp:extent cx="3858895" cy="5302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extLst>
                    </a:blip>
                    <a:srcRect/>
                    <a:stretch>
                      <a:fillRect/>
                    </a:stretch>
                  </pic:blipFill>
                  <pic:spPr bwMode="auto">
                    <a:xfrm>
                      <a:off x="0" y="0"/>
                      <a:ext cx="3858895" cy="530225"/>
                    </a:xfrm>
                    <a:prstGeom prst="rect">
                      <a:avLst/>
                    </a:prstGeom>
                    <a:noFill/>
                  </pic:spPr>
                </pic:pic>
              </a:graphicData>
            </a:graphic>
          </wp:anchor>
        </w:drawing>
      </w:r>
    </w:p>
    <w:p>
      <w:pPr>
        <w:spacing w:after="0" w:line="200" w:lineRule="exact"/>
        <w:rPr>
          <w:sz w:val="20"/>
          <w:szCs w:val="20"/>
          <w:color w:val="auto"/>
        </w:rPr>
      </w:pPr>
    </w:p>
    <w:p>
      <w:pPr>
        <w:spacing w:after="0" w:line="226" w:lineRule="exact"/>
        <w:rPr>
          <w:sz w:val="20"/>
          <w:szCs w:val="20"/>
          <w:color w:val="auto"/>
        </w:rPr>
      </w:pPr>
    </w:p>
    <w:p>
      <w:pPr>
        <w:ind w:left="6480"/>
        <w:spacing w:after="0"/>
        <w:rPr>
          <w:sz w:val="20"/>
          <w:szCs w:val="20"/>
          <w:color w:val="auto"/>
        </w:rPr>
      </w:pPr>
      <w:r>
        <w:rPr>
          <w:rFonts w:ascii="Times New Roman" w:cs="Times New Roman" w:eastAsia="Times New Roman" w:hAnsi="Times New Roman"/>
          <w:sz w:val="44"/>
          <w:szCs w:val="44"/>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1310005</wp:posOffset>
            </wp:positionH>
            <wp:positionV relativeFrom="paragraph">
              <wp:posOffset>90805</wp:posOffset>
            </wp:positionV>
            <wp:extent cx="2579370" cy="5645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extLst>
                    </a:blip>
                    <a:srcRect/>
                    <a:stretch>
                      <a:fillRect/>
                    </a:stretch>
                  </pic:blipFill>
                  <pic:spPr bwMode="auto">
                    <a:xfrm>
                      <a:off x="0" y="0"/>
                      <a:ext cx="2579370" cy="5645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9" w:lineRule="exact"/>
        <w:rPr>
          <w:sz w:val="20"/>
          <w:szCs w:val="20"/>
          <w:color w:val="auto"/>
        </w:rPr>
      </w:pPr>
    </w:p>
    <w:p>
      <w:pPr>
        <w:ind w:left="2520"/>
        <w:spacing w:after="0" w:line="320" w:lineRule="exact"/>
        <w:tabs>
          <w:tab w:leader="none" w:pos="3340" w:val="left"/>
          <w:tab w:leader="none" w:pos="4320" w:val="left"/>
          <w:tab w:leader="none" w:pos="5300" w:val="left"/>
        </w:tabs>
        <w:rPr>
          <w:sz w:val="20"/>
          <w:szCs w:val="20"/>
          <w:color w:val="auto"/>
        </w:rPr>
      </w:pPr>
      <w:r>
        <w:rPr>
          <w:rFonts w:ascii="宋体" w:cs="宋体" w:eastAsia="宋体" w:hAnsi="宋体"/>
          <w:sz w:val="28"/>
          <w:szCs w:val="28"/>
          <w:color w:val="auto"/>
        </w:rPr>
        <w:t>A</w:t>
      </w:r>
      <w:r>
        <w:rPr>
          <w:sz w:val="20"/>
          <w:szCs w:val="20"/>
          <w:color w:val="auto"/>
        </w:rPr>
        <w:tab/>
      </w:r>
      <w:r>
        <w:rPr>
          <w:rFonts w:ascii="宋体" w:cs="宋体" w:eastAsia="宋体" w:hAnsi="宋体"/>
          <w:sz w:val="28"/>
          <w:szCs w:val="28"/>
          <w:color w:val="auto"/>
        </w:rPr>
        <w:t>B</w:t>
      </w:r>
      <w:r>
        <w:rPr>
          <w:sz w:val="20"/>
          <w:szCs w:val="20"/>
          <w:color w:val="auto"/>
        </w:rPr>
        <w:tab/>
      </w:r>
      <w:r>
        <w:rPr>
          <w:rFonts w:ascii="宋体" w:cs="宋体" w:eastAsia="宋体" w:hAnsi="宋体"/>
          <w:sz w:val="28"/>
          <w:szCs w:val="28"/>
          <w:color w:val="auto"/>
        </w:rPr>
        <w:t>C</w:t>
      </w:r>
      <w:r>
        <w:rPr>
          <w:sz w:val="20"/>
          <w:szCs w:val="20"/>
          <w:color w:val="auto"/>
        </w:rPr>
        <w:tab/>
      </w:r>
      <w:r>
        <w:rPr>
          <w:rFonts w:ascii="宋体" w:cs="宋体" w:eastAsia="宋体" w:hAnsi="宋体"/>
          <w:sz w:val="28"/>
          <w:szCs w:val="28"/>
          <w:color w:val="auto"/>
        </w:rPr>
        <w:t>D</w:t>
      </w:r>
    </w:p>
    <w:p>
      <w:pPr>
        <w:spacing w:after="0" w:line="30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答案：C</w:t>
      </w:r>
    </w:p>
    <w:p>
      <w:pPr>
        <w:spacing w:after="0" w:line="27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题型二：定义判断</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每道题先给出定义（这个定义被假设是正确的，不容置</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337" w:lineRule="exact"/>
        <w:rPr>
          <w:sz w:val="20"/>
          <w:szCs w:val="20"/>
          <w:color w:val="auto"/>
        </w:rPr>
      </w:pPr>
    </w:p>
    <w:p>
      <w:pPr>
        <w:ind w:left="796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9</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9" w:name="page10"/>
    <w:bookmarkEnd w:id="9"/>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疑的），然后列出四种情况，要求应试人员严格依据定义，</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从中选出一个最符合或最不符合该定义的答案。</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316" w:lineRule="exact"/>
        <w:rPr>
          <w:sz w:val="20"/>
          <w:szCs w:val="20"/>
          <w:color w:val="auto"/>
        </w:rPr>
      </w:pPr>
    </w:p>
    <w:p>
      <w:pPr>
        <w:jc w:val="center"/>
        <w:ind w:left="360" w:right="366"/>
        <w:spacing w:after="0" w:line="444" w:lineRule="exact"/>
        <w:rPr>
          <w:sz w:val="20"/>
          <w:szCs w:val="20"/>
          <w:color w:val="auto"/>
        </w:rPr>
      </w:pPr>
      <w:r>
        <w:rPr>
          <w:rFonts w:ascii="宋体" w:cs="宋体" w:eastAsia="宋体" w:hAnsi="宋体"/>
          <w:sz w:val="28"/>
          <w:szCs w:val="28"/>
          <w:color w:val="auto"/>
        </w:rPr>
        <w:t>冗余设计是指在人力资源聘任、使用、解雇、辞退、晋升等过程中要留有充分的余地，使人力资源整体运行过程具有一定的弹性，当某一决策发生偏差时，留有纠偏和重新决策的余地。根据上述定义，以下</w:t>
      </w:r>
      <w:r>
        <w:rPr>
          <w:rFonts w:ascii="宋体" w:cs="宋体" w:eastAsia="宋体" w:hAnsi="宋体"/>
          <w:sz w:val="28"/>
          <w:szCs w:val="28"/>
          <w:b w:val="1"/>
          <w:bCs w:val="1"/>
          <w:color w:val="auto"/>
        </w:rPr>
        <w:t>不属于</w:t>
      </w:r>
      <w:r>
        <w:rPr>
          <w:rFonts w:ascii="宋体" w:cs="宋体" w:eastAsia="宋体" w:hAnsi="宋体"/>
          <w:sz w:val="28"/>
          <w:szCs w:val="28"/>
          <w:color w:val="auto"/>
        </w:rPr>
        <w:t>冗余设计的是：</w:t>
      </w:r>
    </w:p>
    <w:p>
      <w:pPr>
        <w:spacing w:after="0" w:line="227" w:lineRule="exact"/>
        <w:rPr>
          <w:sz w:val="20"/>
          <w:szCs w:val="20"/>
          <w:color w:val="auto"/>
        </w:rPr>
      </w:pPr>
    </w:p>
    <w:p>
      <w:pPr>
        <w:jc w:val="both"/>
        <w:ind w:left="360" w:right="366" w:firstLine="559"/>
        <w:spacing w:after="0" w:line="389" w:lineRule="exact"/>
        <w:rPr>
          <w:sz w:val="20"/>
          <w:szCs w:val="20"/>
          <w:color w:val="auto"/>
        </w:rPr>
      </w:pPr>
      <w:r>
        <w:rPr>
          <w:rFonts w:ascii="宋体" w:cs="宋体" w:eastAsia="宋体" w:hAnsi="宋体"/>
          <w:sz w:val="28"/>
          <w:szCs w:val="28"/>
          <w:color w:val="auto"/>
        </w:rPr>
        <w:t>A．某物业配电室配备了两个人，即使一人有事外出，也可以保证有人值班</w:t>
      </w:r>
    </w:p>
    <w:p>
      <w:pPr>
        <w:spacing w:after="0" w:line="224" w:lineRule="exact"/>
        <w:rPr>
          <w:sz w:val="20"/>
          <w:szCs w:val="20"/>
          <w:color w:val="auto"/>
        </w:rPr>
      </w:pPr>
    </w:p>
    <w:p>
      <w:pPr>
        <w:jc w:val="both"/>
        <w:ind w:left="360" w:right="366" w:firstLine="559"/>
        <w:spacing w:after="0" w:line="388" w:lineRule="exact"/>
        <w:rPr>
          <w:sz w:val="20"/>
          <w:szCs w:val="20"/>
          <w:color w:val="auto"/>
        </w:rPr>
      </w:pPr>
      <w:r>
        <w:rPr>
          <w:rFonts w:ascii="宋体" w:cs="宋体" w:eastAsia="宋体" w:hAnsi="宋体"/>
          <w:sz w:val="28"/>
          <w:szCs w:val="28"/>
          <w:color w:val="auto"/>
        </w:rPr>
        <w:t>B．篮球比赛中双方各出场 5 名队员，但通常每支职业篮球队有12～15 人</w:t>
      </w:r>
    </w:p>
    <w:p>
      <w:pPr>
        <w:spacing w:after="0" w:line="226" w:lineRule="exact"/>
        <w:rPr>
          <w:sz w:val="20"/>
          <w:szCs w:val="20"/>
          <w:color w:val="auto"/>
        </w:rPr>
      </w:pPr>
    </w:p>
    <w:p>
      <w:pPr>
        <w:jc w:val="both"/>
        <w:ind w:left="360" w:right="366" w:firstLine="559"/>
        <w:spacing w:after="0" w:line="388" w:lineRule="exact"/>
        <w:rPr>
          <w:sz w:val="20"/>
          <w:szCs w:val="20"/>
          <w:color w:val="auto"/>
        </w:rPr>
      </w:pPr>
      <w:r>
        <w:rPr>
          <w:rFonts w:ascii="宋体" w:cs="宋体" w:eastAsia="宋体" w:hAnsi="宋体"/>
          <w:sz w:val="28"/>
          <w:szCs w:val="28"/>
          <w:color w:val="auto"/>
        </w:rPr>
        <w:t>C．某公司每年都会招一批大学生，让他们在各个岗位实习，作为储备干部培养</w:t>
      </w:r>
    </w:p>
    <w:p>
      <w:pPr>
        <w:spacing w:after="0" w:line="224" w:lineRule="exact"/>
        <w:rPr>
          <w:sz w:val="20"/>
          <w:szCs w:val="20"/>
          <w:color w:val="auto"/>
        </w:rPr>
      </w:pPr>
    </w:p>
    <w:p>
      <w:pPr>
        <w:jc w:val="both"/>
        <w:ind w:left="360" w:right="366" w:firstLine="559"/>
        <w:spacing w:after="0" w:line="389" w:lineRule="exact"/>
        <w:rPr>
          <w:sz w:val="20"/>
          <w:szCs w:val="20"/>
          <w:color w:val="auto"/>
        </w:rPr>
      </w:pPr>
      <w:r>
        <w:rPr>
          <w:rFonts w:ascii="宋体" w:cs="宋体" w:eastAsia="宋体" w:hAnsi="宋体"/>
          <w:sz w:val="28"/>
          <w:szCs w:val="28"/>
          <w:color w:val="auto"/>
        </w:rPr>
        <w:t>D．设计部的一名员工辞职，公司立即从质检部抽人兼任，同时人力资源部开始紧急招人</w:t>
      </w:r>
    </w:p>
    <w:p>
      <w:pPr>
        <w:spacing w:after="0" w:line="149"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1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题型三：类比推理</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每道题给出一组相关的词，要求应试人员通过观察分析，</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在备选答案中找出一组与之在逻辑关系上最为贴近或相似</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的词。</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27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老年证︰年龄</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A．资格证︰工作</w:t>
      </w:r>
      <w:r>
        <w:rPr>
          <w:sz w:val="20"/>
          <w:szCs w:val="20"/>
          <w:color w:val="auto"/>
        </w:rPr>
        <w:tab/>
      </w:r>
      <w:r>
        <w:rPr>
          <w:rFonts w:ascii="宋体" w:cs="宋体" w:eastAsia="宋体" w:hAnsi="宋体"/>
          <w:sz w:val="27"/>
          <w:szCs w:val="27"/>
          <w:color w:val="auto"/>
        </w:rPr>
        <w:t>B．毕业证︰学位</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C．伤残证︰医疗</w:t>
      </w:r>
      <w:r>
        <w:rPr>
          <w:sz w:val="20"/>
          <w:szCs w:val="20"/>
          <w:color w:val="auto"/>
        </w:rPr>
        <w:tab/>
      </w:r>
      <w:r>
        <w:rPr>
          <w:rFonts w:ascii="宋体" w:cs="宋体" w:eastAsia="宋体" w:hAnsi="宋体"/>
          <w:sz w:val="27"/>
          <w:szCs w:val="27"/>
          <w:color w:val="auto"/>
        </w:rPr>
        <w:t>D．学生证︰身份</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63"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10</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10" w:name="page11"/>
    <w:bookmarkEnd w:id="10"/>
    <w:p>
      <w:pPr>
        <w:spacing w:after="0" w:line="10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题型四：逻辑判断</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每道题给出一段陈述，这段陈述被假设是正确的，不容</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置疑的。要求应试人员根据这段陈述，运用一定的逻辑推论，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选择一个最恰当的答案。</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27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为缓解上下班高峰时段城市交通拥堵状况，某市计划对这一时段</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进入中心城区的私人汽车征收 10 元交通拥堵费，该费用将超过乘坐</w:t>
      </w:r>
    </w:p>
    <w:p>
      <w:pPr>
        <w:spacing w:after="0" w:line="183"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公共交通工具进入该区域的费用。专家称，很多人会因此选择乘坐公</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共汽车或地铁等公共交通工具，从而缓解这一时段的交通压力。</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以下各项如果为真，哪项</w:t>
      </w:r>
      <w:r>
        <w:rPr>
          <w:rFonts w:ascii="宋体" w:cs="宋体" w:eastAsia="宋体" w:hAnsi="宋体"/>
          <w:sz w:val="28"/>
          <w:szCs w:val="28"/>
          <w:b w:val="1"/>
          <w:bCs w:val="1"/>
          <w:color w:val="auto"/>
        </w:rPr>
        <w:t>不能</w:t>
      </w:r>
      <w:r>
        <w:rPr>
          <w:rFonts w:ascii="宋体" w:cs="宋体" w:eastAsia="宋体" w:hAnsi="宋体"/>
          <w:sz w:val="28"/>
          <w:szCs w:val="28"/>
          <w:color w:val="auto"/>
        </w:rPr>
        <w:t>削弱专家的论断？</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A．该市公共交通不发达</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B．该市非上下班时段交通拥堵也很严重</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C．中心城区的停车费远高于要缴纳的交通拥堵费</w:t>
      </w:r>
    </w:p>
    <w:p>
      <w:pPr>
        <w:spacing w:after="0" w:line="194" w:lineRule="exact"/>
        <w:rPr>
          <w:sz w:val="20"/>
          <w:szCs w:val="20"/>
          <w:color w:val="auto"/>
        </w:rPr>
      </w:pPr>
    </w:p>
    <w:p>
      <w:pPr>
        <w:ind w:left="920"/>
        <w:spacing w:after="0" w:line="308" w:lineRule="exact"/>
        <w:rPr>
          <w:sz w:val="20"/>
          <w:szCs w:val="20"/>
          <w:color w:val="auto"/>
        </w:rPr>
      </w:pPr>
      <w:r>
        <w:rPr>
          <w:rFonts w:ascii="宋体" w:cs="宋体" w:eastAsia="宋体" w:hAnsi="宋体"/>
          <w:sz w:val="27"/>
          <w:szCs w:val="27"/>
          <w:color w:val="auto"/>
        </w:rPr>
        <w:t>D．私人汽车车主多为高收入人群，对 10 元交通拥堵费不以为然</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答案：B</w:t>
      </w:r>
    </w:p>
    <w:p>
      <w:pPr>
        <w:spacing w:after="0" w:line="16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题型五：综合判断推理</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每道题给出若干材料，要求应试人员综合运用各种推理</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能力，选择一个最恰当的答案。</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1</w:t>
      </w:r>
      <w:r>
        <w:rPr>
          <w:rFonts w:ascii="宋体" w:cs="宋体" w:eastAsia="宋体" w:hAnsi="宋体"/>
          <w:sz w:val="32"/>
          <w:szCs w:val="32"/>
          <w:b w:val="1"/>
          <w:bCs w:val="1"/>
          <w:color w:val="auto"/>
        </w:rPr>
        <w:t>：</w:t>
      </w:r>
    </w:p>
    <w:p>
      <w:pPr>
        <w:spacing w:after="0" w:line="255" w:lineRule="exact"/>
        <w:rPr>
          <w:sz w:val="20"/>
          <w:szCs w:val="20"/>
          <w:color w:val="auto"/>
        </w:rPr>
      </w:pPr>
    </w:p>
    <w:p>
      <w:pPr>
        <w:ind w:left="920"/>
        <w:spacing w:after="0" w:line="340" w:lineRule="exact"/>
        <w:rPr>
          <w:sz w:val="20"/>
          <w:szCs w:val="20"/>
          <w:color w:val="auto"/>
        </w:rPr>
      </w:pP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是近年来出现的一个网络流行语，主要是指一种无欲无</w:t>
      </w:r>
    </w:p>
    <w:p>
      <w:pPr>
        <w:spacing w:after="0" w:line="163"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求、不争不抢、随遇而安的生活态度。</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一词流行后，也显示</w:t>
      </w:r>
    </w:p>
    <w:p>
      <w:pPr>
        <w:spacing w:after="0" w:line="160"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出超强的构词能力，一时间</w:t>
      </w:r>
      <w:r>
        <w:rPr>
          <w:rFonts w:ascii="Arial" w:cs="Arial" w:eastAsia="Arial" w:hAnsi="Arial"/>
          <w:sz w:val="28"/>
          <w:szCs w:val="28"/>
          <w:color w:val="auto"/>
        </w:rPr>
        <w:t>“</w:t>
      </w:r>
      <w:r>
        <w:rPr>
          <w:rFonts w:ascii="宋体" w:cs="宋体" w:eastAsia="宋体" w:hAnsi="宋体"/>
          <w:sz w:val="28"/>
          <w:szCs w:val="28"/>
          <w:color w:val="auto"/>
        </w:rPr>
        <w:t>佛系青年</w:t>
      </w:r>
      <w:r>
        <w:rPr>
          <w:rFonts w:ascii="Arial" w:cs="Arial" w:eastAsia="Arial" w:hAnsi="Arial"/>
          <w:sz w:val="28"/>
          <w:szCs w:val="28"/>
          <w:color w:val="auto"/>
        </w:rPr>
        <w:t>”“</w:t>
      </w:r>
      <w:r>
        <w:rPr>
          <w:rFonts w:ascii="宋体" w:cs="宋体" w:eastAsia="宋体" w:hAnsi="宋体"/>
          <w:sz w:val="28"/>
          <w:szCs w:val="28"/>
          <w:color w:val="auto"/>
        </w:rPr>
        <w:t>佛系生活</w:t>
      </w:r>
      <w:r>
        <w:rPr>
          <w:rFonts w:ascii="Arial" w:cs="Arial" w:eastAsia="Arial" w:hAnsi="Arial"/>
          <w:sz w:val="28"/>
          <w:szCs w:val="28"/>
          <w:color w:val="auto"/>
        </w:rPr>
        <w:t>”“</w:t>
      </w:r>
      <w:r>
        <w:rPr>
          <w:rFonts w:ascii="宋体" w:cs="宋体" w:eastAsia="宋体" w:hAnsi="宋体"/>
          <w:sz w:val="28"/>
          <w:szCs w:val="28"/>
          <w:color w:val="auto"/>
        </w:rPr>
        <w:t>佛系父母</w:t>
      </w:r>
      <w:r>
        <w:rPr>
          <w:rFonts w:ascii="Arial" w:cs="Arial" w:eastAsia="Arial" w:hAnsi="Arial"/>
          <w:sz w:val="28"/>
          <w:szCs w:val="28"/>
          <w:color w:val="auto"/>
        </w:rPr>
        <w:t>”</w:t>
      </w:r>
      <w:r>
        <w:rPr>
          <w:rFonts w:ascii="宋体" w:cs="宋体" w:eastAsia="宋体" w:hAnsi="宋体"/>
          <w:sz w:val="28"/>
          <w:szCs w:val="28"/>
          <w:color w:val="auto"/>
        </w:rPr>
        <w:t>等</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等，层出不穷。对于这种生活态度，不少人展开了讨论，纷纷表达了</w:t>
      </w:r>
    </w:p>
    <w:p>
      <w:pPr>
        <w:spacing w:after="0" w:line="182"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自己的观点。</w:t>
      </w:r>
    </w:p>
    <w:p>
      <w:pPr>
        <w:spacing w:after="0" w:line="160"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甲：我认为</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是一种并不可取的、消极的生活态度，而且</w:t>
      </w:r>
    </w:p>
    <w:p>
      <w:pPr>
        <w:spacing w:after="0" w:line="200" w:lineRule="exact"/>
        <w:rPr>
          <w:sz w:val="20"/>
          <w:szCs w:val="20"/>
          <w:color w:val="auto"/>
        </w:rPr>
      </w:pPr>
    </w:p>
    <w:p>
      <w:pPr>
        <w:spacing w:after="0" w:line="288" w:lineRule="exact"/>
        <w:rPr>
          <w:sz w:val="20"/>
          <w:szCs w:val="20"/>
          <w:color w:val="auto"/>
        </w:rPr>
      </w:pPr>
    </w:p>
    <w:p>
      <w:pPr>
        <w:ind w:left="7840"/>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11</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sectPr>
      </w:pPr>
    </w:p>
    <w:bookmarkStart w:id="11" w:name="page12"/>
    <w:bookmarkEnd w:id="11"/>
    <w:p>
      <w:pPr>
        <w:spacing w:after="0" w:line="100"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我身边倡导</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生活态度的主要是</w:t>
      </w:r>
      <w:r>
        <w:rPr>
          <w:rFonts w:ascii="Arial" w:cs="Arial" w:eastAsia="Arial" w:hAnsi="Arial"/>
          <w:sz w:val="28"/>
          <w:szCs w:val="28"/>
          <w:color w:val="auto"/>
        </w:rPr>
        <w:t xml:space="preserve"> </w:t>
      </w:r>
      <w:r>
        <w:rPr>
          <w:rFonts w:ascii="宋体" w:cs="宋体" w:eastAsia="宋体" w:hAnsi="宋体"/>
          <w:sz w:val="28"/>
          <w:szCs w:val="28"/>
          <w:color w:val="auto"/>
        </w:rPr>
        <w:t>90</w:t>
      </w:r>
      <w:r>
        <w:rPr>
          <w:rFonts w:ascii="Arial" w:cs="Arial" w:eastAsia="Arial" w:hAnsi="Arial"/>
          <w:sz w:val="28"/>
          <w:szCs w:val="28"/>
          <w:color w:val="auto"/>
        </w:rPr>
        <w:t xml:space="preserve"> </w:t>
      </w:r>
      <w:r>
        <w:rPr>
          <w:rFonts w:ascii="宋体" w:cs="宋体" w:eastAsia="宋体" w:hAnsi="宋体"/>
          <w:sz w:val="28"/>
          <w:szCs w:val="28"/>
          <w:color w:val="auto"/>
        </w:rPr>
        <w:t>后的年轻人，可见我们的</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青年一代垮掉了。</w:t>
      </w:r>
    </w:p>
    <w:p>
      <w:pPr>
        <w:spacing w:after="0" w:line="162"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乙：</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和</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是非此即彼的生活态度，</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的生</w:t>
      </w:r>
    </w:p>
    <w:p>
      <w:pPr>
        <w:spacing w:after="0" w:line="160"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活态度会使人丧失拼搏奋斗的意志，因此，应当采取</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的生</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活态度。</w:t>
      </w:r>
    </w:p>
    <w:p>
      <w:pPr>
        <w:spacing w:after="0" w:line="162"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丙：</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实际上代表了人对环境的一种主动适应，因为无法</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改变环境就要改变心态。</w:t>
      </w:r>
    </w:p>
    <w:p>
      <w:pPr>
        <w:spacing w:after="0" w:line="191" w:lineRule="exact"/>
        <w:rPr>
          <w:sz w:val="20"/>
          <w:szCs w:val="20"/>
          <w:color w:val="auto"/>
        </w:rPr>
      </w:pPr>
    </w:p>
    <w:p>
      <w:pPr>
        <w:ind w:left="920"/>
        <w:spacing w:after="0" w:line="308" w:lineRule="exact"/>
        <w:rPr>
          <w:sz w:val="20"/>
          <w:szCs w:val="20"/>
          <w:color w:val="auto"/>
        </w:rPr>
      </w:pPr>
      <w:r>
        <w:rPr>
          <w:rFonts w:ascii="宋体" w:cs="宋体" w:eastAsia="宋体" w:hAnsi="宋体"/>
          <w:sz w:val="27"/>
          <w:szCs w:val="27"/>
          <w:color w:val="auto"/>
        </w:rPr>
        <w:t>丁：我不同意丙的观点，因为环境不是一成不变的，我认为环境</w:t>
      </w:r>
    </w:p>
    <w:p>
      <w:pPr>
        <w:spacing w:after="0" w:line="163"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恰恰是要靠</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的态度去改变。</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1．对于甲的言论，评价正确的是：</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①</w:t>
      </w:r>
      <w:r>
        <w:rPr>
          <w:rFonts w:ascii="宋体" w:cs="宋体" w:eastAsia="宋体" w:hAnsi="宋体"/>
          <w:sz w:val="28"/>
          <w:szCs w:val="28"/>
          <w:color w:val="auto"/>
        </w:rPr>
        <w:t>使用带有偏见的证据以支持自己的观点</w:t>
      </w:r>
    </w:p>
    <w:p>
      <w:pPr>
        <w:spacing w:after="0" w:line="182"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②</w:t>
      </w:r>
      <w:r>
        <w:rPr>
          <w:rFonts w:ascii="宋体" w:cs="宋体" w:eastAsia="宋体" w:hAnsi="宋体"/>
          <w:sz w:val="28"/>
          <w:szCs w:val="28"/>
          <w:color w:val="auto"/>
        </w:rPr>
        <w:t>前提和结论之间不具有必然的推出关系</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③</w:t>
      </w:r>
      <w:r>
        <w:rPr>
          <w:rFonts w:ascii="宋体" w:cs="宋体" w:eastAsia="宋体" w:hAnsi="宋体"/>
          <w:sz w:val="28"/>
          <w:szCs w:val="28"/>
          <w:color w:val="auto"/>
        </w:rPr>
        <w:t>通过贬损表达某一观点的主体来否定这种观点</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④</w:t>
      </w:r>
      <w:r>
        <w:rPr>
          <w:rFonts w:ascii="宋体" w:cs="宋体" w:eastAsia="宋体" w:hAnsi="宋体"/>
          <w:sz w:val="28"/>
          <w:szCs w:val="28"/>
          <w:color w:val="auto"/>
        </w:rPr>
        <w:t>把某些个体所具有的属性当作整个群体所具有的</w:t>
      </w:r>
    </w:p>
    <w:p>
      <w:pPr>
        <w:spacing w:after="0" w:line="182"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 xml:space="preserve">A. </w:t>
      </w:r>
      <w:r>
        <w:rPr>
          <w:rFonts w:ascii="MS PGothic" w:cs="MS PGothic" w:eastAsia="MS PGothic" w:hAnsi="MS PGothic"/>
          <w:sz w:val="28"/>
          <w:szCs w:val="28"/>
          <w:color w:val="auto"/>
        </w:rPr>
        <w:t>①②</w:t>
      </w:r>
      <w:r>
        <w:rPr>
          <w:sz w:val="20"/>
          <w:szCs w:val="20"/>
          <w:color w:val="auto"/>
        </w:rPr>
        <w:tab/>
      </w:r>
      <w:r>
        <w:rPr>
          <w:rFonts w:ascii="宋体" w:cs="宋体" w:eastAsia="宋体" w:hAnsi="宋体"/>
          <w:sz w:val="27"/>
          <w:szCs w:val="27"/>
          <w:color w:val="auto"/>
        </w:rPr>
        <w:t xml:space="preserve">B. </w:t>
      </w:r>
      <w:r>
        <w:rPr>
          <w:rFonts w:ascii="MS PGothic" w:cs="MS PGothic" w:eastAsia="MS PGothic" w:hAnsi="MS PGothic"/>
          <w:sz w:val="27"/>
          <w:szCs w:val="27"/>
          <w:color w:val="auto"/>
        </w:rPr>
        <w:t>①④</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 xml:space="preserve">C. </w:t>
      </w:r>
      <w:r>
        <w:rPr>
          <w:rFonts w:ascii="MS PGothic" w:cs="MS PGothic" w:eastAsia="MS PGothic" w:hAnsi="MS PGothic"/>
          <w:sz w:val="28"/>
          <w:szCs w:val="28"/>
          <w:color w:val="auto"/>
        </w:rPr>
        <w:t>②③</w:t>
      </w:r>
      <w:r>
        <w:rPr>
          <w:sz w:val="20"/>
          <w:szCs w:val="20"/>
          <w:color w:val="auto"/>
        </w:rPr>
        <w:tab/>
      </w:r>
      <w:r>
        <w:rPr>
          <w:rFonts w:ascii="宋体" w:cs="宋体" w:eastAsia="宋体" w:hAnsi="宋体"/>
          <w:sz w:val="27"/>
          <w:szCs w:val="27"/>
          <w:color w:val="auto"/>
        </w:rPr>
        <w:t xml:space="preserve">D. </w:t>
      </w:r>
      <w:r>
        <w:rPr>
          <w:rFonts w:ascii="MS PGothic" w:cs="MS PGothic" w:eastAsia="MS PGothic" w:hAnsi="MS PGothic"/>
          <w:sz w:val="27"/>
          <w:szCs w:val="27"/>
          <w:color w:val="auto"/>
        </w:rPr>
        <w:t>②④</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2．回答下列哪项问题，对乙的论证最重要？</w:t>
      </w:r>
    </w:p>
    <w:p>
      <w:pPr>
        <w:spacing w:after="0" w:line="160"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A.</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的生活态度是否还有其他不利的影响？</w:t>
      </w:r>
    </w:p>
    <w:p>
      <w:pPr>
        <w:spacing w:after="0" w:line="160" w:lineRule="exact"/>
        <w:rPr>
          <w:sz w:val="20"/>
          <w:szCs w:val="20"/>
          <w:color w:val="auto"/>
        </w:rPr>
      </w:pPr>
    </w:p>
    <w:p>
      <w:pPr>
        <w:ind w:left="1340" w:hanging="420"/>
        <w:spacing w:after="0" w:line="340" w:lineRule="exact"/>
        <w:tabs>
          <w:tab w:leader="none" w:pos="1340" w:val="left"/>
        </w:tabs>
        <w:numPr>
          <w:ilvl w:val="0"/>
          <w:numId w:val="9"/>
        </w:numPr>
        <w:rPr>
          <w:rFonts w:ascii="宋体" w:cs="宋体" w:eastAsia="宋体" w:hAnsi="宋体"/>
          <w:sz w:val="28"/>
          <w:szCs w:val="28"/>
          <w:color w:val="auto"/>
        </w:rPr>
      </w:pPr>
      <w:r>
        <w:rPr>
          <w:rFonts w:ascii="宋体" w:cs="宋体" w:eastAsia="宋体" w:hAnsi="宋体"/>
          <w:sz w:val="28"/>
          <w:szCs w:val="28"/>
          <w:color w:val="auto"/>
        </w:rPr>
        <w:t>关于生活态度，</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与</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哪个会导致更不利的结</w:t>
      </w:r>
    </w:p>
    <w:p>
      <w:pPr>
        <w:spacing w:after="0" w:line="182" w:lineRule="exact"/>
        <w:rPr>
          <w:rFonts w:ascii="宋体" w:cs="宋体" w:eastAsia="宋体" w:hAnsi="宋体"/>
          <w:sz w:val="28"/>
          <w:szCs w:val="28"/>
          <w:color w:val="auto"/>
        </w:rPr>
      </w:pPr>
    </w:p>
    <w:p>
      <w:pPr>
        <w:ind w:left="360"/>
        <w:spacing w:after="0" w:line="320" w:lineRule="exact"/>
        <w:rPr>
          <w:rFonts w:ascii="宋体" w:cs="宋体" w:eastAsia="宋体" w:hAnsi="宋体"/>
          <w:sz w:val="28"/>
          <w:szCs w:val="28"/>
          <w:color w:val="auto"/>
        </w:rPr>
      </w:pPr>
      <w:r>
        <w:rPr>
          <w:rFonts w:ascii="宋体" w:cs="宋体" w:eastAsia="宋体" w:hAnsi="宋体"/>
          <w:sz w:val="28"/>
          <w:szCs w:val="28"/>
          <w:color w:val="auto"/>
        </w:rPr>
        <w:t>果？</w:t>
      </w:r>
    </w:p>
    <w:p>
      <w:pPr>
        <w:spacing w:after="0" w:line="222" w:lineRule="exact"/>
        <w:rPr>
          <w:sz w:val="20"/>
          <w:szCs w:val="20"/>
          <w:color w:val="auto"/>
        </w:rPr>
      </w:pPr>
    </w:p>
    <w:p>
      <w:pPr>
        <w:ind w:left="360" w:right="366" w:firstLine="559"/>
        <w:spacing w:after="0" w:line="389" w:lineRule="exact"/>
        <w:rPr>
          <w:sz w:val="20"/>
          <w:szCs w:val="20"/>
          <w:color w:val="auto"/>
        </w:rPr>
      </w:pPr>
      <w:r>
        <w:rPr>
          <w:rFonts w:ascii="宋体" w:cs="宋体" w:eastAsia="宋体" w:hAnsi="宋体"/>
          <w:sz w:val="28"/>
          <w:szCs w:val="28"/>
          <w:color w:val="auto"/>
        </w:rPr>
        <w:t>C.</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的生活态度是否会使人极大地提高拼搏奋斗的意志？</w:t>
      </w:r>
    </w:p>
    <w:p>
      <w:pPr>
        <w:spacing w:after="0" w:line="163" w:lineRule="exact"/>
        <w:rPr>
          <w:sz w:val="20"/>
          <w:szCs w:val="20"/>
          <w:color w:val="auto"/>
        </w:rPr>
      </w:pPr>
    </w:p>
    <w:p>
      <w:pPr>
        <w:ind w:left="1340" w:hanging="420"/>
        <w:spacing w:after="0" w:line="340" w:lineRule="exact"/>
        <w:tabs>
          <w:tab w:leader="none" w:pos="1340" w:val="left"/>
        </w:tabs>
        <w:numPr>
          <w:ilvl w:val="0"/>
          <w:numId w:val="10"/>
        </w:numPr>
        <w:rPr>
          <w:rFonts w:ascii="宋体" w:cs="宋体" w:eastAsia="宋体" w:hAnsi="宋体"/>
          <w:sz w:val="28"/>
          <w:szCs w:val="28"/>
          <w:color w:val="auto"/>
        </w:rPr>
      </w:pPr>
      <w:r>
        <w:rPr>
          <w:rFonts w:ascii="宋体" w:cs="宋体" w:eastAsia="宋体" w:hAnsi="宋体"/>
          <w:sz w:val="28"/>
          <w:szCs w:val="28"/>
          <w:color w:val="auto"/>
        </w:rPr>
        <w:t>是否有人时而抱着</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的生活态度，时而抱着</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的生活态度？</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答案：B</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3．对丁的言论评价正确的是：</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12</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12" w:name="page13"/>
    <w:bookmarkEnd w:id="12"/>
    <w:p>
      <w:pPr>
        <w:spacing w:after="0" w:line="120" w:lineRule="exact"/>
        <w:rPr>
          <w:sz w:val="20"/>
          <w:szCs w:val="20"/>
          <w:color w:val="auto"/>
        </w:rPr>
      </w:pPr>
    </w:p>
    <w:p>
      <w:pPr>
        <w:ind w:left="1340" w:hanging="420"/>
        <w:spacing w:after="0" w:line="320" w:lineRule="exact"/>
        <w:tabs>
          <w:tab w:leader="none" w:pos="1340" w:val="left"/>
        </w:tabs>
        <w:numPr>
          <w:ilvl w:val="0"/>
          <w:numId w:val="11"/>
        </w:numPr>
        <w:rPr>
          <w:rFonts w:ascii="宋体" w:cs="宋体" w:eastAsia="宋体" w:hAnsi="宋体"/>
          <w:sz w:val="28"/>
          <w:szCs w:val="28"/>
          <w:color w:val="auto"/>
        </w:rPr>
      </w:pPr>
      <w:r>
        <w:rPr>
          <w:rFonts w:ascii="宋体" w:cs="宋体" w:eastAsia="宋体" w:hAnsi="宋体"/>
          <w:sz w:val="28"/>
          <w:szCs w:val="28"/>
          <w:color w:val="auto"/>
        </w:rPr>
        <w:t>直接反驳了丙论证的理由</w:t>
      </w:r>
    </w:p>
    <w:p>
      <w:pPr>
        <w:spacing w:after="0" w:line="179" w:lineRule="exact"/>
        <w:rPr>
          <w:rFonts w:ascii="宋体" w:cs="宋体" w:eastAsia="宋体" w:hAnsi="宋体"/>
          <w:sz w:val="28"/>
          <w:szCs w:val="28"/>
          <w:color w:val="auto"/>
        </w:rPr>
      </w:pPr>
    </w:p>
    <w:p>
      <w:pPr>
        <w:ind w:left="1340" w:hanging="420"/>
        <w:spacing w:after="0" w:line="320" w:lineRule="exact"/>
        <w:tabs>
          <w:tab w:leader="none" w:pos="1340" w:val="left"/>
        </w:tabs>
        <w:numPr>
          <w:ilvl w:val="0"/>
          <w:numId w:val="11"/>
        </w:numPr>
        <w:rPr>
          <w:rFonts w:ascii="宋体" w:cs="宋体" w:eastAsia="宋体" w:hAnsi="宋体"/>
          <w:sz w:val="28"/>
          <w:szCs w:val="28"/>
          <w:color w:val="auto"/>
        </w:rPr>
      </w:pPr>
      <w:r>
        <w:rPr>
          <w:rFonts w:ascii="宋体" w:cs="宋体" w:eastAsia="宋体" w:hAnsi="宋体"/>
          <w:sz w:val="28"/>
          <w:szCs w:val="28"/>
          <w:color w:val="auto"/>
        </w:rPr>
        <w:t>直接反驳了丙论证的结论</w:t>
      </w:r>
    </w:p>
    <w:p>
      <w:pPr>
        <w:spacing w:after="0" w:line="182" w:lineRule="exact"/>
        <w:rPr>
          <w:rFonts w:ascii="宋体" w:cs="宋体" w:eastAsia="宋体" w:hAnsi="宋体"/>
          <w:sz w:val="28"/>
          <w:szCs w:val="28"/>
          <w:color w:val="auto"/>
        </w:rPr>
      </w:pPr>
    </w:p>
    <w:p>
      <w:pPr>
        <w:ind w:left="1340" w:hanging="420"/>
        <w:spacing w:after="0" w:line="320" w:lineRule="exact"/>
        <w:tabs>
          <w:tab w:leader="none" w:pos="1340" w:val="left"/>
        </w:tabs>
        <w:numPr>
          <w:ilvl w:val="0"/>
          <w:numId w:val="11"/>
        </w:numPr>
        <w:rPr>
          <w:rFonts w:ascii="宋体" w:cs="宋体" w:eastAsia="宋体" w:hAnsi="宋体"/>
          <w:sz w:val="28"/>
          <w:szCs w:val="28"/>
          <w:color w:val="auto"/>
        </w:rPr>
      </w:pPr>
      <w:r>
        <w:rPr>
          <w:rFonts w:ascii="宋体" w:cs="宋体" w:eastAsia="宋体" w:hAnsi="宋体"/>
          <w:sz w:val="28"/>
          <w:szCs w:val="28"/>
          <w:color w:val="auto"/>
        </w:rPr>
        <w:t>直接阐明了自己论证的理由</w:t>
      </w:r>
    </w:p>
    <w:p>
      <w:pPr>
        <w:spacing w:after="0" w:line="221" w:lineRule="exact"/>
        <w:rPr>
          <w:rFonts w:ascii="宋体" w:cs="宋体" w:eastAsia="宋体" w:hAnsi="宋体"/>
          <w:sz w:val="28"/>
          <w:szCs w:val="28"/>
          <w:color w:val="auto"/>
        </w:rPr>
      </w:pPr>
    </w:p>
    <w:p>
      <w:pPr>
        <w:ind w:left="920" w:right="4326"/>
        <w:spacing w:after="0" w:line="388" w:lineRule="exact"/>
        <w:tabs>
          <w:tab w:leader="none" w:pos="1340" w:val="left"/>
        </w:tabs>
        <w:numPr>
          <w:ilvl w:val="0"/>
          <w:numId w:val="11"/>
        </w:numPr>
        <w:rPr>
          <w:rFonts w:ascii="宋体" w:cs="宋体" w:eastAsia="宋体" w:hAnsi="宋体"/>
          <w:sz w:val="28"/>
          <w:szCs w:val="28"/>
          <w:color w:val="auto"/>
        </w:rPr>
      </w:pPr>
      <w:r>
        <w:rPr>
          <w:rFonts w:ascii="宋体" w:cs="宋体" w:eastAsia="宋体" w:hAnsi="宋体"/>
          <w:sz w:val="28"/>
          <w:szCs w:val="28"/>
          <w:color w:val="auto"/>
        </w:rPr>
        <w:t>直接阐明了自己论证的结论答案：A</w:t>
      </w:r>
    </w:p>
    <w:p>
      <w:pPr>
        <w:spacing w:after="0" w:line="14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2</w:t>
      </w:r>
      <w:r>
        <w:rPr>
          <w:rFonts w:ascii="宋体" w:cs="宋体" w:eastAsia="宋体" w:hAnsi="宋体"/>
          <w:sz w:val="32"/>
          <w:szCs w:val="32"/>
          <w:b w:val="1"/>
          <w:bCs w:val="1"/>
          <w:color w:val="auto"/>
        </w:rPr>
        <w:t>：</w:t>
      </w:r>
    </w:p>
    <w:p>
      <w:pPr>
        <w:spacing w:after="0" w:line="316" w:lineRule="exact"/>
        <w:rPr>
          <w:sz w:val="20"/>
          <w:szCs w:val="20"/>
          <w:color w:val="auto"/>
        </w:rPr>
      </w:pPr>
    </w:p>
    <w:p>
      <w:pPr>
        <w:jc w:val="both"/>
        <w:ind w:left="360" w:right="366" w:firstLine="559"/>
        <w:spacing w:after="0" w:line="445" w:lineRule="exact"/>
        <w:rPr>
          <w:sz w:val="20"/>
          <w:szCs w:val="20"/>
          <w:color w:val="auto"/>
        </w:rPr>
      </w:pPr>
      <w:r>
        <w:rPr>
          <w:rFonts w:ascii="宋体" w:cs="宋体" w:eastAsia="宋体" w:hAnsi="宋体"/>
          <w:sz w:val="28"/>
          <w:szCs w:val="28"/>
          <w:color w:val="auto"/>
        </w:rPr>
        <w:t>安乐死是指对无法救治的病人停止治疗或使用药物，让病人无痛苦地死去。一直以来对于安乐死都存在诸多争议，其中最大的争议便是安乐死是否应该合法化。一日，某论坛上一些网友对于安乐死是否应该合法化的问题，展开了如下讨论：</w:t>
      </w:r>
    </w:p>
    <w:p>
      <w:pPr>
        <w:spacing w:after="0" w:line="222" w:lineRule="exact"/>
        <w:rPr>
          <w:sz w:val="20"/>
          <w:szCs w:val="20"/>
          <w:color w:val="auto"/>
        </w:rPr>
      </w:pPr>
    </w:p>
    <w:p>
      <w:pPr>
        <w:jc w:val="both"/>
        <w:ind w:left="360" w:right="346" w:firstLine="559"/>
        <w:spacing w:after="0" w:line="427" w:lineRule="exact"/>
        <w:rPr>
          <w:sz w:val="20"/>
          <w:szCs w:val="20"/>
          <w:color w:val="auto"/>
        </w:rPr>
      </w:pPr>
      <w:r>
        <w:rPr>
          <w:rFonts w:ascii="宋体" w:cs="宋体" w:eastAsia="宋体" w:hAnsi="宋体"/>
          <w:sz w:val="27"/>
          <w:szCs w:val="27"/>
          <w:color w:val="auto"/>
        </w:rPr>
        <w:t>甲：那些身患绝症、死亡随时可能到来、身心处于极度痛苦状态中的人，有权选择结束生命的方式，以求解脱病痛对身心的折磨。这一行为，对自己、对家属、对社会都有益，而且世界上有些国家已经</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w w:val="99"/>
        </w:rPr>
        <w:t>通过立法允许实施安乐死，因此我认为我国应当允许安乐死合法化。</w:t>
      </w:r>
    </w:p>
    <w:p>
      <w:pPr>
        <w:spacing w:after="0" w:line="222" w:lineRule="exact"/>
        <w:rPr>
          <w:sz w:val="20"/>
          <w:szCs w:val="20"/>
          <w:color w:val="auto"/>
        </w:rPr>
      </w:pPr>
    </w:p>
    <w:p>
      <w:pPr>
        <w:jc w:val="both"/>
        <w:ind w:left="360" w:right="366" w:firstLine="559"/>
        <w:spacing w:after="0" w:line="445" w:lineRule="exact"/>
        <w:rPr>
          <w:sz w:val="20"/>
          <w:szCs w:val="20"/>
          <w:color w:val="auto"/>
        </w:rPr>
      </w:pPr>
      <w:r>
        <w:rPr>
          <w:rFonts w:ascii="宋体" w:cs="宋体" w:eastAsia="宋体" w:hAnsi="宋体"/>
          <w:sz w:val="28"/>
          <w:szCs w:val="28"/>
          <w:color w:val="auto"/>
        </w:rPr>
        <w:t>乙：我不同意甲的观点。从世界上其他国家的做法看，安乐死通常由医院来实施。但是医院很难判断安乐死是否是患者本人的真实意愿，而且医院作为救死扶伤的机构，这与其本身的宗旨和职业伦理相背离。</w:t>
      </w:r>
    </w:p>
    <w:p>
      <w:pPr>
        <w:spacing w:after="0" w:line="224" w:lineRule="exact"/>
        <w:rPr>
          <w:sz w:val="20"/>
          <w:szCs w:val="20"/>
          <w:color w:val="auto"/>
        </w:rPr>
      </w:pPr>
    </w:p>
    <w:p>
      <w:pPr>
        <w:jc w:val="both"/>
        <w:ind w:left="360" w:right="366" w:firstLine="559"/>
        <w:spacing w:after="0" w:line="425" w:lineRule="exact"/>
        <w:rPr>
          <w:sz w:val="20"/>
          <w:szCs w:val="20"/>
          <w:color w:val="auto"/>
        </w:rPr>
      </w:pPr>
      <w:r>
        <w:rPr>
          <w:rFonts w:ascii="宋体" w:cs="宋体" w:eastAsia="宋体" w:hAnsi="宋体"/>
          <w:sz w:val="28"/>
          <w:szCs w:val="28"/>
          <w:color w:val="auto"/>
        </w:rPr>
        <w:t>丙：法律并不禁止对动物实施安乐死，并且在实验室中对实验动物安乐死有明确的指南和流程，那么对人实施安乐死也是可行的。那些反对安乐死合法化的人大可不必对此操心了。</w:t>
      </w:r>
    </w:p>
    <w:p>
      <w:pPr>
        <w:spacing w:after="0" w:line="18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丁：根据我国目前的法律，安乐死是违法行为，但这样的行为有</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现实需求，总会有人这样去做，因此应当修改法律。</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1．以上讨论中，论证错误最为相似的是：</w:t>
      </w:r>
    </w:p>
    <w:p>
      <w:pPr>
        <w:spacing w:after="0" w:line="224" w:lineRule="exact"/>
        <w:rPr>
          <w:sz w:val="20"/>
          <w:szCs w:val="20"/>
          <w:color w:val="auto"/>
        </w:rPr>
      </w:pPr>
    </w:p>
    <w:p>
      <w:pPr>
        <w:jc w:val="both"/>
        <w:ind w:left="920" w:right="3206"/>
        <w:spacing w:after="0" w:line="531" w:lineRule="exact"/>
        <w:rPr>
          <w:sz w:val="20"/>
          <w:szCs w:val="20"/>
          <w:color w:val="auto"/>
        </w:rPr>
      </w:pPr>
      <w:r>
        <w:rPr>
          <w:rFonts w:ascii="宋体" w:cs="宋体" w:eastAsia="宋体" w:hAnsi="宋体"/>
          <w:sz w:val="28"/>
          <w:szCs w:val="28"/>
          <w:color w:val="auto"/>
        </w:rPr>
        <w:t>A. 甲和丙 B. 乙和丙 C. 乙和丁 D. 丙和丁答案：A</w:t>
      </w:r>
    </w:p>
    <w:p>
      <w:pPr>
        <w:spacing w:after="0" w:line="200" w:lineRule="exact"/>
        <w:rPr>
          <w:sz w:val="20"/>
          <w:szCs w:val="20"/>
          <w:color w:val="auto"/>
        </w:rPr>
      </w:pPr>
    </w:p>
    <w:p>
      <w:pPr>
        <w:spacing w:after="0" w:line="200" w:lineRule="exact"/>
        <w:rPr>
          <w:sz w:val="20"/>
          <w:szCs w:val="20"/>
          <w:color w:val="auto"/>
        </w:rPr>
      </w:pPr>
    </w:p>
    <w:p>
      <w:pPr>
        <w:spacing w:after="0" w:line="295" w:lineRule="exact"/>
        <w:rPr>
          <w:sz w:val="20"/>
          <w:szCs w:val="20"/>
          <w:color w:val="auto"/>
        </w:rPr>
      </w:pPr>
    </w:p>
    <w:p>
      <w:pPr>
        <w:ind w:left="7820"/>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13</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sectPr>
      </w:pPr>
    </w:p>
    <w:bookmarkStart w:id="13" w:name="page14"/>
    <w:bookmarkEnd w:id="13"/>
    <w:p>
      <w:pPr>
        <w:spacing w:after="0" w:line="12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2．下列哪项作为前提，最能支持相应网友的观点？</w:t>
      </w:r>
    </w:p>
    <w:p>
      <w:pPr>
        <w:spacing w:after="0" w:line="181"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A.</w:t>
      </w:r>
      <w:r>
        <w:rPr>
          <w:rFonts w:ascii="Arial" w:cs="Arial" w:eastAsia="Arial" w:hAnsi="Arial"/>
          <w:sz w:val="28"/>
          <w:szCs w:val="28"/>
          <w:color w:val="auto"/>
        </w:rPr>
        <w:t>“</w:t>
      </w:r>
      <w:r>
        <w:rPr>
          <w:rFonts w:ascii="宋体" w:cs="宋体" w:eastAsia="宋体" w:hAnsi="宋体"/>
          <w:sz w:val="28"/>
          <w:szCs w:val="28"/>
          <w:color w:val="auto"/>
        </w:rPr>
        <w:t>我国的国情与其他国家并不相同</w:t>
      </w:r>
      <w:r>
        <w:rPr>
          <w:rFonts w:ascii="Arial" w:cs="Arial" w:eastAsia="Arial" w:hAnsi="Arial"/>
          <w:sz w:val="28"/>
          <w:szCs w:val="28"/>
          <w:color w:val="auto"/>
        </w:rPr>
        <w:t>”</w:t>
      </w:r>
      <w:r>
        <w:rPr>
          <w:rFonts w:ascii="Times New Roman" w:cs="Times New Roman" w:eastAsia="Times New Roman" w:hAnsi="Times New Roman"/>
          <w:sz w:val="28"/>
          <w:szCs w:val="28"/>
          <w:color w:val="auto"/>
        </w:rPr>
        <w:t>——</w:t>
      </w:r>
      <w:r>
        <w:rPr>
          <w:rFonts w:ascii="宋体" w:cs="宋体" w:eastAsia="宋体" w:hAnsi="宋体"/>
          <w:sz w:val="28"/>
          <w:szCs w:val="28"/>
          <w:color w:val="auto"/>
        </w:rPr>
        <w:t>甲</w:t>
      </w:r>
    </w:p>
    <w:p>
      <w:pPr>
        <w:spacing w:after="0" w:line="161"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B.</w:t>
      </w:r>
      <w:r>
        <w:rPr>
          <w:rFonts w:ascii="Arial" w:cs="Arial" w:eastAsia="Arial" w:hAnsi="Arial"/>
          <w:sz w:val="28"/>
          <w:szCs w:val="28"/>
          <w:color w:val="auto"/>
        </w:rPr>
        <w:t>“</w:t>
      </w:r>
      <w:r>
        <w:rPr>
          <w:rFonts w:ascii="宋体" w:cs="宋体" w:eastAsia="宋体" w:hAnsi="宋体"/>
          <w:sz w:val="28"/>
          <w:szCs w:val="28"/>
          <w:color w:val="auto"/>
        </w:rPr>
        <w:t>医院减轻病人痛苦也是一种救死扶伤</w:t>
      </w:r>
      <w:r>
        <w:rPr>
          <w:rFonts w:ascii="Arial" w:cs="Arial" w:eastAsia="Arial" w:hAnsi="Arial"/>
          <w:sz w:val="28"/>
          <w:szCs w:val="28"/>
          <w:color w:val="auto"/>
        </w:rPr>
        <w:t>”</w:t>
      </w:r>
      <w:r>
        <w:rPr>
          <w:rFonts w:ascii="Times New Roman" w:cs="Times New Roman" w:eastAsia="Times New Roman" w:hAnsi="Times New Roman"/>
          <w:sz w:val="28"/>
          <w:szCs w:val="28"/>
          <w:color w:val="auto"/>
        </w:rPr>
        <w:t>——</w:t>
      </w:r>
      <w:r>
        <w:rPr>
          <w:rFonts w:ascii="宋体" w:cs="宋体" w:eastAsia="宋体" w:hAnsi="宋体"/>
          <w:sz w:val="28"/>
          <w:szCs w:val="28"/>
          <w:color w:val="auto"/>
        </w:rPr>
        <w:t>乙</w:t>
      </w:r>
    </w:p>
    <w:p>
      <w:pPr>
        <w:spacing w:after="0" w:line="159"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C.</w:t>
      </w:r>
      <w:r>
        <w:rPr>
          <w:rFonts w:ascii="Arial" w:cs="Arial" w:eastAsia="Arial" w:hAnsi="Arial"/>
          <w:sz w:val="28"/>
          <w:szCs w:val="28"/>
          <w:color w:val="auto"/>
        </w:rPr>
        <w:t>“</w:t>
      </w:r>
      <w:r>
        <w:rPr>
          <w:rFonts w:ascii="宋体" w:cs="宋体" w:eastAsia="宋体" w:hAnsi="宋体"/>
          <w:sz w:val="28"/>
          <w:szCs w:val="28"/>
          <w:color w:val="auto"/>
        </w:rPr>
        <w:t>被实施安乐死的动物无法表达自己真实的意愿</w:t>
      </w:r>
      <w:r>
        <w:rPr>
          <w:rFonts w:ascii="Arial" w:cs="Arial" w:eastAsia="Arial" w:hAnsi="Arial"/>
          <w:sz w:val="28"/>
          <w:szCs w:val="28"/>
          <w:color w:val="auto"/>
        </w:rPr>
        <w:t>”</w:t>
      </w:r>
      <w:r>
        <w:rPr>
          <w:rFonts w:ascii="Times New Roman" w:cs="Times New Roman" w:eastAsia="Times New Roman" w:hAnsi="Times New Roman"/>
          <w:sz w:val="28"/>
          <w:szCs w:val="28"/>
          <w:color w:val="auto"/>
        </w:rPr>
        <w:t>——</w:t>
      </w:r>
      <w:r>
        <w:rPr>
          <w:rFonts w:ascii="宋体" w:cs="宋体" w:eastAsia="宋体" w:hAnsi="宋体"/>
          <w:sz w:val="28"/>
          <w:szCs w:val="28"/>
          <w:color w:val="auto"/>
        </w:rPr>
        <w:t>丙</w:t>
      </w:r>
    </w:p>
    <w:p>
      <w:pPr>
        <w:spacing w:after="0" w:line="159"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D.</w:t>
      </w:r>
      <w:r>
        <w:rPr>
          <w:rFonts w:ascii="Arial" w:cs="Arial" w:eastAsia="Arial" w:hAnsi="Arial"/>
          <w:sz w:val="28"/>
          <w:szCs w:val="28"/>
          <w:color w:val="auto"/>
        </w:rPr>
        <w:t>“</w:t>
      </w:r>
      <w:r>
        <w:rPr>
          <w:rFonts w:ascii="宋体" w:cs="宋体" w:eastAsia="宋体" w:hAnsi="宋体"/>
          <w:sz w:val="28"/>
          <w:szCs w:val="28"/>
          <w:color w:val="auto"/>
        </w:rPr>
        <w:t>现实需求应该得到法律的关注</w:t>
      </w:r>
      <w:r>
        <w:rPr>
          <w:rFonts w:ascii="Arial" w:cs="Arial" w:eastAsia="Arial" w:hAnsi="Arial"/>
          <w:sz w:val="28"/>
          <w:szCs w:val="28"/>
          <w:color w:val="auto"/>
        </w:rPr>
        <w:t>”</w:t>
      </w:r>
      <w:r>
        <w:rPr>
          <w:rFonts w:ascii="Times New Roman" w:cs="Times New Roman" w:eastAsia="Times New Roman" w:hAnsi="Times New Roman"/>
          <w:sz w:val="28"/>
          <w:szCs w:val="28"/>
          <w:color w:val="auto"/>
        </w:rPr>
        <w:t>——</w:t>
      </w:r>
      <w:r>
        <w:rPr>
          <w:rFonts w:ascii="宋体" w:cs="宋体" w:eastAsia="宋体" w:hAnsi="宋体"/>
          <w:sz w:val="28"/>
          <w:szCs w:val="28"/>
          <w:color w:val="auto"/>
        </w:rPr>
        <w:t>丁</w:t>
      </w:r>
    </w:p>
    <w:p>
      <w:pPr>
        <w:spacing w:after="0" w:line="16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164"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⑸</w:t>
      </w:r>
      <w:r>
        <w:rPr>
          <w:rFonts w:ascii="宋体" w:cs="宋体" w:eastAsia="宋体" w:hAnsi="宋体"/>
          <w:sz w:val="32"/>
          <w:szCs w:val="32"/>
          <w:b w:val="1"/>
          <w:bCs w:val="1"/>
          <w:color w:val="auto"/>
        </w:rPr>
        <w:t>资料分析</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主要测查应试人员对各种复合性的数据资料进行综合</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理解与分析加工的能力，资料通常以统计性的图表、文字材</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料等形式呈现。</w:t>
      </w:r>
    </w:p>
    <w:p>
      <w:pPr>
        <w:spacing w:after="0" w:line="153"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r>
        <w:rPr>
          <w:rFonts w:ascii="宋体" w:cs="宋体" w:eastAsia="宋体" w:hAnsi="宋体"/>
          <w:sz w:val="28"/>
          <w:szCs w:val="28"/>
          <w:color w:val="auto"/>
        </w:rPr>
        <w:t>根据以下资料回答问题：</w:t>
      </w:r>
    </w:p>
    <w:p>
      <w:pPr>
        <w:spacing w:after="0" w:line="180" w:lineRule="exact"/>
        <w:rPr>
          <w:sz w:val="20"/>
          <w:szCs w:val="20"/>
          <w:color w:val="auto"/>
        </w:rPr>
      </w:pPr>
    </w:p>
    <w:p>
      <w:pPr>
        <w:ind w:left="920"/>
        <w:spacing w:after="0" w:line="297" w:lineRule="exact"/>
        <w:rPr>
          <w:sz w:val="20"/>
          <w:szCs w:val="20"/>
          <w:color w:val="auto"/>
        </w:rPr>
      </w:pPr>
      <w:r>
        <w:rPr>
          <w:rFonts w:ascii="宋体" w:cs="宋体" w:eastAsia="宋体" w:hAnsi="宋体"/>
          <w:sz w:val="26"/>
          <w:szCs w:val="26"/>
          <w:color w:val="auto"/>
        </w:rPr>
        <w:t>2010 年末，某市民用车辆拥有量达 309.7 万辆，同比增长 8.7%，</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其中，进口车拥有量 12.54 万辆，增长 43.2%。</w:t>
      </w:r>
    </w:p>
    <w:p>
      <w:pPr>
        <w:spacing w:after="0" w:line="99" w:lineRule="exact"/>
        <w:rPr>
          <w:sz w:val="20"/>
          <w:szCs w:val="20"/>
          <w:color w:val="auto"/>
        </w:rPr>
      </w:pPr>
    </w:p>
    <w:p>
      <w:pPr>
        <w:ind w:left="3080"/>
        <w:spacing w:after="0" w:line="341" w:lineRule="exact"/>
        <w:rPr>
          <w:sz w:val="20"/>
          <w:szCs w:val="20"/>
          <w:color w:val="auto"/>
        </w:rPr>
      </w:pPr>
      <w:r>
        <w:rPr>
          <w:rFonts w:ascii="Times New Roman" w:cs="Times New Roman" w:eastAsia="Times New Roman" w:hAnsi="Times New Roman"/>
          <w:sz w:val="28"/>
          <w:szCs w:val="28"/>
          <w:color w:val="auto"/>
        </w:rPr>
        <w:t xml:space="preserve">2010 </w:t>
      </w:r>
      <w:r>
        <w:rPr>
          <w:rFonts w:ascii="宋体" w:cs="宋体" w:eastAsia="宋体" w:hAnsi="宋体"/>
          <w:sz w:val="28"/>
          <w:szCs w:val="28"/>
          <w:color w:val="auto"/>
        </w:rPr>
        <w:t>年某市民用车辆拥有量</w:t>
      </w:r>
    </w:p>
    <w:p>
      <w:pPr>
        <w:spacing w:after="0" w:line="2" w:lineRule="exact"/>
        <w:rPr>
          <w:sz w:val="20"/>
          <w:szCs w:val="20"/>
          <w:color w:val="auto"/>
        </w:rPr>
      </w:pPr>
    </w:p>
    <w:tbl>
      <w:tblPr>
        <w:tblLayout w:type="fixed"/>
        <w:tblInd w:w="2020" w:type="dxa"/>
        <w:tblCellMar>
          <w:top w:w="0" w:type="dxa"/>
          <w:left w:w="0" w:type="dxa"/>
          <w:bottom w:w="0" w:type="dxa"/>
          <w:right w:w="0" w:type="dxa"/>
        </w:tblCellMar>
      </w:tblPr>
      <w:tr>
        <w:trPr>
          <w:trHeight w:val="367"/>
        </w:trPr>
        <w:tc>
          <w:tcPr>
            <w:tcW w:w="20" w:type="dxa"/>
            <w:vAlign w:val="bottom"/>
          </w:tcPr>
          <w:p>
            <w:pPr>
              <w:spacing w:after="0"/>
              <w:rPr>
                <w:sz w:val="24"/>
                <w:szCs w:val="24"/>
                <w:color w:val="auto"/>
              </w:rPr>
            </w:pPr>
          </w:p>
        </w:tc>
        <w:tc>
          <w:tcPr>
            <w:tcW w:w="1620" w:type="dxa"/>
            <w:vAlign w:val="bottom"/>
            <w:tcBorders>
              <w:top w:val="single" w:sz="8" w:color="auto"/>
              <w:right w:val="single" w:sz="8" w:color="auto"/>
            </w:tcBorders>
          </w:tcPr>
          <w:p>
            <w:pPr>
              <w:jc w:val="center"/>
              <w:spacing w:after="0" w:line="320" w:lineRule="exact"/>
              <w:rPr>
                <w:sz w:val="20"/>
                <w:szCs w:val="20"/>
                <w:color w:val="auto"/>
              </w:rPr>
            </w:pPr>
            <w:r>
              <w:rPr>
                <w:rFonts w:ascii="宋体" w:cs="宋体" w:eastAsia="宋体" w:hAnsi="宋体"/>
                <w:sz w:val="28"/>
                <w:szCs w:val="28"/>
                <w:color w:val="auto"/>
                <w:w w:val="99"/>
              </w:rPr>
              <w:t>品  种</w:t>
            </w:r>
          </w:p>
        </w:tc>
        <w:tc>
          <w:tcPr>
            <w:tcW w:w="1720" w:type="dxa"/>
            <w:vAlign w:val="bottom"/>
            <w:tcBorders>
              <w:top w:val="single" w:sz="8" w:color="auto"/>
              <w:right w:val="single" w:sz="8" w:color="auto"/>
            </w:tcBorders>
          </w:tcPr>
          <w:p>
            <w:pPr>
              <w:jc w:val="right"/>
              <w:spacing w:after="0" w:line="320" w:lineRule="exact"/>
              <w:rPr>
                <w:sz w:val="20"/>
                <w:szCs w:val="20"/>
                <w:color w:val="auto"/>
              </w:rPr>
            </w:pPr>
            <w:r>
              <w:rPr>
                <w:rFonts w:ascii="宋体" w:cs="宋体" w:eastAsia="宋体" w:hAnsi="宋体"/>
                <w:sz w:val="28"/>
                <w:szCs w:val="28"/>
                <w:color w:val="auto"/>
                <w:w w:val="96"/>
              </w:rPr>
              <w:t>拥有量（万辆</w:t>
            </w:r>
          </w:p>
        </w:tc>
        <w:tc>
          <w:tcPr>
            <w:tcW w:w="1620" w:type="dxa"/>
            <w:vAlign w:val="bottom"/>
            <w:tcBorders>
              <w:top w:val="single" w:sz="8" w:color="auto"/>
            </w:tcBorders>
          </w:tcPr>
          <w:p>
            <w:pPr>
              <w:jc w:val="right"/>
              <w:spacing w:after="0" w:line="320" w:lineRule="exact"/>
              <w:rPr>
                <w:sz w:val="20"/>
                <w:szCs w:val="20"/>
                <w:color w:val="auto"/>
              </w:rPr>
            </w:pPr>
            <w:r>
              <w:rPr>
                <w:rFonts w:ascii="宋体" w:cs="宋体" w:eastAsia="宋体" w:hAnsi="宋体"/>
                <w:sz w:val="28"/>
                <w:szCs w:val="28"/>
                <w:color w:val="auto"/>
                <w:w w:val="97"/>
              </w:rPr>
              <w:t>同比增长（%</w:t>
            </w:r>
          </w:p>
        </w:tc>
        <w:tc>
          <w:tcPr>
            <w:tcW w:w="0" w:type="dxa"/>
            <w:vAlign w:val="bottom"/>
          </w:tcPr>
          <w:p>
            <w:pPr>
              <w:spacing w:after="0"/>
              <w:rPr>
                <w:sz w:val="1"/>
                <w:szCs w:val="1"/>
                <w:color w:val="auto"/>
              </w:rPr>
            </w:pPr>
          </w:p>
        </w:tc>
      </w:tr>
      <w:tr>
        <w:trPr>
          <w:trHeight w:val="44"/>
        </w:trPr>
        <w:tc>
          <w:tcPr>
            <w:tcW w:w="20" w:type="dxa"/>
            <w:vAlign w:val="bottom"/>
          </w:tcPr>
          <w:p>
            <w:pPr>
              <w:spacing w:after="0"/>
              <w:rPr>
                <w:sz w:val="3"/>
                <w:szCs w:val="3"/>
                <w:color w:val="auto"/>
              </w:rPr>
            </w:pPr>
          </w:p>
        </w:tc>
        <w:tc>
          <w:tcPr>
            <w:tcW w:w="1620" w:type="dxa"/>
            <w:vAlign w:val="bottom"/>
            <w:tcBorders>
              <w:bottom w:val="single" w:sz="8" w:color="auto"/>
              <w:right w:val="single" w:sz="8" w:color="auto"/>
            </w:tcBorders>
          </w:tcPr>
          <w:p>
            <w:pPr>
              <w:spacing w:after="0"/>
              <w:rPr>
                <w:sz w:val="3"/>
                <w:szCs w:val="3"/>
                <w:color w:val="auto"/>
              </w:rPr>
            </w:pPr>
          </w:p>
        </w:tc>
        <w:tc>
          <w:tcPr>
            <w:tcW w:w="1720" w:type="dxa"/>
            <w:vAlign w:val="bottom"/>
            <w:tcBorders>
              <w:bottom w:val="single" w:sz="8" w:color="auto"/>
              <w:right w:val="single" w:sz="8" w:color="auto"/>
            </w:tcBorders>
          </w:tcPr>
          <w:p>
            <w:pPr>
              <w:spacing w:after="0"/>
              <w:rPr>
                <w:sz w:val="3"/>
                <w:szCs w:val="3"/>
                <w:color w:val="auto"/>
              </w:rPr>
            </w:pPr>
          </w:p>
        </w:tc>
        <w:tc>
          <w:tcPr>
            <w:tcW w:w="162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47"/>
        </w:trPr>
        <w:tc>
          <w:tcPr>
            <w:tcW w:w="20" w:type="dxa"/>
            <w:vAlign w:val="bottom"/>
          </w:tcPr>
          <w:p>
            <w:pPr>
              <w:spacing w:after="0"/>
              <w:rPr>
                <w:sz w:val="24"/>
                <w:szCs w:val="24"/>
                <w:color w:val="auto"/>
              </w:rPr>
            </w:pPr>
          </w:p>
        </w:tc>
        <w:tc>
          <w:tcPr>
            <w:tcW w:w="1620" w:type="dxa"/>
            <w:vAlign w:val="bottom"/>
            <w:tcBorders>
              <w:right w:val="single" w:sz="8" w:color="auto"/>
            </w:tcBorders>
          </w:tcPr>
          <w:p>
            <w:pPr>
              <w:jc w:val="center"/>
              <w:spacing w:after="0" w:line="320" w:lineRule="exact"/>
              <w:rPr>
                <w:sz w:val="20"/>
                <w:szCs w:val="20"/>
                <w:color w:val="auto"/>
              </w:rPr>
            </w:pPr>
            <w:r>
              <w:rPr>
                <w:rFonts w:ascii="宋体" w:cs="宋体" w:eastAsia="宋体" w:hAnsi="宋体"/>
                <w:sz w:val="28"/>
                <w:szCs w:val="28"/>
                <w:color w:val="auto"/>
                <w:w w:val="99"/>
              </w:rPr>
              <w:t>汽车</w:t>
            </w:r>
          </w:p>
        </w:tc>
        <w:tc>
          <w:tcPr>
            <w:tcW w:w="1720" w:type="dxa"/>
            <w:vAlign w:val="bottom"/>
            <w:tcBorders>
              <w:right w:val="single" w:sz="8" w:color="auto"/>
            </w:tcBorders>
          </w:tcPr>
          <w:p>
            <w:pPr>
              <w:jc w:val="right"/>
              <w:spacing w:after="0" w:line="320" w:lineRule="exact"/>
              <w:rPr>
                <w:sz w:val="20"/>
                <w:szCs w:val="20"/>
                <w:color w:val="auto"/>
              </w:rPr>
            </w:pPr>
            <w:r>
              <w:rPr>
                <w:rFonts w:ascii="宋体" w:cs="宋体" w:eastAsia="宋体" w:hAnsi="宋体"/>
                <w:sz w:val="28"/>
                <w:szCs w:val="28"/>
                <w:color w:val="auto"/>
              </w:rPr>
              <w:t>170.25</w:t>
            </w:r>
          </w:p>
        </w:tc>
        <w:tc>
          <w:tcPr>
            <w:tcW w:w="1620" w:type="dxa"/>
            <w:vAlign w:val="bottom"/>
          </w:tcPr>
          <w:p>
            <w:pPr>
              <w:jc w:val="right"/>
              <w:spacing w:after="0" w:line="320" w:lineRule="exact"/>
              <w:rPr>
                <w:sz w:val="20"/>
                <w:szCs w:val="20"/>
                <w:color w:val="auto"/>
              </w:rPr>
            </w:pPr>
            <w:r>
              <w:rPr>
                <w:rFonts w:ascii="宋体" w:cs="宋体" w:eastAsia="宋体" w:hAnsi="宋体"/>
                <w:sz w:val="28"/>
                <w:szCs w:val="28"/>
                <w:color w:val="auto"/>
              </w:rPr>
              <w:t>15.6</w:t>
            </w:r>
          </w:p>
        </w:tc>
        <w:tc>
          <w:tcPr>
            <w:tcW w:w="0" w:type="dxa"/>
            <w:vAlign w:val="bottom"/>
          </w:tcPr>
          <w:p>
            <w:pPr>
              <w:spacing w:after="0"/>
              <w:rPr>
                <w:sz w:val="1"/>
                <w:szCs w:val="1"/>
                <w:color w:val="auto"/>
              </w:rPr>
            </w:pPr>
          </w:p>
        </w:tc>
      </w:tr>
      <w:tr>
        <w:trPr>
          <w:trHeight w:val="401"/>
        </w:trPr>
        <w:tc>
          <w:tcPr>
            <w:tcW w:w="20" w:type="dxa"/>
            <w:vAlign w:val="bottom"/>
          </w:tcPr>
          <w:p>
            <w:pPr>
              <w:spacing w:after="0"/>
              <w:rPr>
                <w:sz w:val="24"/>
                <w:szCs w:val="24"/>
                <w:color w:val="auto"/>
              </w:rPr>
            </w:pPr>
          </w:p>
        </w:tc>
        <w:tc>
          <w:tcPr>
            <w:tcW w:w="1620" w:type="dxa"/>
            <w:vAlign w:val="bottom"/>
            <w:tcBorders>
              <w:right w:val="single" w:sz="8" w:color="auto"/>
            </w:tcBorders>
          </w:tcPr>
          <w:p>
            <w:pPr>
              <w:jc w:val="center"/>
              <w:spacing w:after="0" w:line="320" w:lineRule="exact"/>
              <w:rPr>
                <w:sz w:val="20"/>
                <w:szCs w:val="20"/>
                <w:color w:val="auto"/>
              </w:rPr>
            </w:pPr>
            <w:r>
              <w:rPr>
                <w:rFonts w:ascii="宋体" w:cs="宋体" w:eastAsia="宋体" w:hAnsi="宋体"/>
                <w:sz w:val="28"/>
                <w:szCs w:val="28"/>
                <w:color w:val="auto"/>
                <w:w w:val="99"/>
              </w:rPr>
              <w:t>电车</w:t>
            </w:r>
          </w:p>
        </w:tc>
        <w:tc>
          <w:tcPr>
            <w:tcW w:w="1720" w:type="dxa"/>
            <w:vAlign w:val="bottom"/>
            <w:tcBorders>
              <w:right w:val="single" w:sz="8" w:color="auto"/>
            </w:tcBorders>
          </w:tcPr>
          <w:p>
            <w:pPr>
              <w:jc w:val="right"/>
              <w:spacing w:after="0" w:line="320" w:lineRule="exact"/>
              <w:rPr>
                <w:sz w:val="20"/>
                <w:szCs w:val="20"/>
                <w:color w:val="auto"/>
              </w:rPr>
            </w:pPr>
            <w:r>
              <w:rPr>
                <w:rFonts w:ascii="宋体" w:cs="宋体" w:eastAsia="宋体" w:hAnsi="宋体"/>
                <w:sz w:val="28"/>
                <w:szCs w:val="28"/>
                <w:color w:val="auto"/>
              </w:rPr>
              <w:t>0.02</w:t>
            </w:r>
          </w:p>
        </w:tc>
        <w:tc>
          <w:tcPr>
            <w:tcW w:w="1620" w:type="dxa"/>
            <w:vAlign w:val="bottom"/>
          </w:tcPr>
          <w:p>
            <w:pPr>
              <w:jc w:val="right"/>
              <w:spacing w:after="0" w:line="320" w:lineRule="exact"/>
              <w:rPr>
                <w:sz w:val="20"/>
                <w:szCs w:val="20"/>
                <w:color w:val="auto"/>
              </w:rPr>
            </w:pPr>
            <w:r>
              <w:rPr>
                <w:rFonts w:ascii="宋体" w:cs="宋体" w:eastAsia="宋体" w:hAnsi="宋体"/>
                <w:sz w:val="28"/>
                <w:szCs w:val="28"/>
                <w:color w:val="auto"/>
              </w:rPr>
              <w:t>-8.8</w:t>
            </w:r>
          </w:p>
        </w:tc>
        <w:tc>
          <w:tcPr>
            <w:tcW w:w="0" w:type="dxa"/>
            <w:vAlign w:val="bottom"/>
          </w:tcPr>
          <w:p>
            <w:pPr>
              <w:spacing w:after="0"/>
              <w:rPr>
                <w:sz w:val="1"/>
                <w:szCs w:val="1"/>
                <w:color w:val="auto"/>
              </w:rPr>
            </w:pPr>
          </w:p>
        </w:tc>
      </w:tr>
      <w:tr>
        <w:trPr>
          <w:trHeight w:val="398"/>
        </w:trPr>
        <w:tc>
          <w:tcPr>
            <w:tcW w:w="20" w:type="dxa"/>
            <w:vAlign w:val="bottom"/>
          </w:tcPr>
          <w:p>
            <w:pPr>
              <w:spacing w:after="0"/>
              <w:rPr>
                <w:sz w:val="24"/>
                <w:szCs w:val="24"/>
                <w:color w:val="auto"/>
              </w:rPr>
            </w:pPr>
          </w:p>
        </w:tc>
        <w:tc>
          <w:tcPr>
            <w:tcW w:w="1620" w:type="dxa"/>
            <w:vAlign w:val="bottom"/>
            <w:tcBorders>
              <w:right w:val="single" w:sz="8" w:color="auto"/>
            </w:tcBorders>
          </w:tcPr>
          <w:p>
            <w:pPr>
              <w:jc w:val="center"/>
              <w:spacing w:after="0" w:line="320" w:lineRule="exact"/>
              <w:rPr>
                <w:sz w:val="20"/>
                <w:szCs w:val="20"/>
                <w:color w:val="auto"/>
              </w:rPr>
            </w:pPr>
            <w:r>
              <w:rPr>
                <w:rFonts w:ascii="宋体" w:cs="宋体" w:eastAsia="宋体" w:hAnsi="宋体"/>
                <w:sz w:val="28"/>
                <w:szCs w:val="28"/>
                <w:color w:val="auto"/>
                <w:w w:val="99"/>
              </w:rPr>
              <w:t>摩托车</w:t>
            </w:r>
          </w:p>
        </w:tc>
        <w:tc>
          <w:tcPr>
            <w:tcW w:w="1720" w:type="dxa"/>
            <w:vAlign w:val="bottom"/>
            <w:tcBorders>
              <w:right w:val="single" w:sz="8" w:color="auto"/>
            </w:tcBorders>
          </w:tcPr>
          <w:p>
            <w:pPr>
              <w:jc w:val="right"/>
              <w:spacing w:after="0" w:line="320" w:lineRule="exact"/>
              <w:rPr>
                <w:sz w:val="20"/>
                <w:szCs w:val="20"/>
                <w:color w:val="auto"/>
              </w:rPr>
            </w:pPr>
            <w:r>
              <w:rPr>
                <w:rFonts w:ascii="宋体" w:cs="宋体" w:eastAsia="宋体" w:hAnsi="宋体"/>
                <w:sz w:val="28"/>
                <w:szCs w:val="28"/>
                <w:color w:val="auto"/>
              </w:rPr>
              <w:t>129.12</w:t>
            </w:r>
          </w:p>
        </w:tc>
        <w:tc>
          <w:tcPr>
            <w:tcW w:w="1620" w:type="dxa"/>
            <w:vAlign w:val="bottom"/>
          </w:tcPr>
          <w:p>
            <w:pPr>
              <w:jc w:val="right"/>
              <w:spacing w:after="0" w:line="320" w:lineRule="exact"/>
              <w:rPr>
                <w:sz w:val="20"/>
                <w:szCs w:val="20"/>
                <w:color w:val="auto"/>
              </w:rPr>
            </w:pPr>
            <w:r>
              <w:rPr>
                <w:rFonts w:ascii="宋体" w:cs="宋体" w:eastAsia="宋体" w:hAnsi="宋体"/>
                <w:sz w:val="28"/>
                <w:szCs w:val="28"/>
                <w:color w:val="auto"/>
              </w:rPr>
              <w:t>0.4</w:t>
            </w:r>
          </w:p>
        </w:tc>
        <w:tc>
          <w:tcPr>
            <w:tcW w:w="0" w:type="dxa"/>
            <w:vAlign w:val="bottom"/>
          </w:tcPr>
          <w:p>
            <w:pPr>
              <w:spacing w:after="0"/>
              <w:rPr>
                <w:sz w:val="1"/>
                <w:szCs w:val="1"/>
                <w:color w:val="auto"/>
              </w:rPr>
            </w:pPr>
          </w:p>
        </w:tc>
      </w:tr>
      <w:tr>
        <w:trPr>
          <w:trHeight w:val="401"/>
        </w:trPr>
        <w:tc>
          <w:tcPr>
            <w:tcW w:w="20" w:type="dxa"/>
            <w:vAlign w:val="bottom"/>
          </w:tcPr>
          <w:p>
            <w:pPr>
              <w:spacing w:after="0"/>
              <w:rPr>
                <w:sz w:val="24"/>
                <w:szCs w:val="24"/>
                <w:color w:val="auto"/>
              </w:rPr>
            </w:pPr>
          </w:p>
        </w:tc>
        <w:tc>
          <w:tcPr>
            <w:tcW w:w="1620" w:type="dxa"/>
            <w:vAlign w:val="bottom"/>
            <w:tcBorders>
              <w:right w:val="single" w:sz="8" w:color="auto"/>
            </w:tcBorders>
          </w:tcPr>
          <w:p>
            <w:pPr>
              <w:jc w:val="center"/>
              <w:spacing w:after="0" w:line="320" w:lineRule="exact"/>
              <w:rPr>
                <w:sz w:val="20"/>
                <w:szCs w:val="20"/>
                <w:color w:val="auto"/>
              </w:rPr>
            </w:pPr>
            <w:r>
              <w:rPr>
                <w:rFonts w:ascii="宋体" w:cs="宋体" w:eastAsia="宋体" w:hAnsi="宋体"/>
                <w:sz w:val="28"/>
                <w:szCs w:val="28"/>
                <w:color w:val="auto"/>
                <w:w w:val="99"/>
              </w:rPr>
              <w:t>拖拉机</w:t>
            </w:r>
          </w:p>
        </w:tc>
        <w:tc>
          <w:tcPr>
            <w:tcW w:w="1720" w:type="dxa"/>
            <w:vAlign w:val="bottom"/>
            <w:tcBorders>
              <w:right w:val="single" w:sz="8" w:color="auto"/>
            </w:tcBorders>
          </w:tcPr>
          <w:p>
            <w:pPr>
              <w:jc w:val="right"/>
              <w:spacing w:after="0" w:line="320" w:lineRule="exact"/>
              <w:rPr>
                <w:sz w:val="20"/>
                <w:szCs w:val="20"/>
                <w:color w:val="auto"/>
              </w:rPr>
            </w:pPr>
            <w:r>
              <w:rPr>
                <w:rFonts w:ascii="宋体" w:cs="宋体" w:eastAsia="宋体" w:hAnsi="宋体"/>
                <w:sz w:val="28"/>
                <w:szCs w:val="28"/>
                <w:color w:val="auto"/>
              </w:rPr>
              <w:t>1.16</w:t>
            </w:r>
          </w:p>
        </w:tc>
        <w:tc>
          <w:tcPr>
            <w:tcW w:w="1620" w:type="dxa"/>
            <w:vAlign w:val="bottom"/>
          </w:tcPr>
          <w:p>
            <w:pPr>
              <w:jc w:val="right"/>
              <w:spacing w:after="0" w:line="320" w:lineRule="exact"/>
              <w:rPr>
                <w:sz w:val="20"/>
                <w:szCs w:val="20"/>
                <w:color w:val="auto"/>
              </w:rPr>
            </w:pPr>
            <w:r>
              <w:rPr>
                <w:rFonts w:ascii="宋体" w:cs="宋体" w:eastAsia="宋体" w:hAnsi="宋体"/>
                <w:sz w:val="28"/>
                <w:szCs w:val="28"/>
                <w:color w:val="auto"/>
              </w:rPr>
              <w:t>0.7</w:t>
            </w:r>
          </w:p>
        </w:tc>
        <w:tc>
          <w:tcPr>
            <w:tcW w:w="0" w:type="dxa"/>
            <w:vAlign w:val="bottom"/>
          </w:tcPr>
          <w:p>
            <w:pPr>
              <w:spacing w:after="0"/>
              <w:rPr>
                <w:sz w:val="1"/>
                <w:szCs w:val="1"/>
                <w:color w:val="auto"/>
              </w:rPr>
            </w:pPr>
          </w:p>
        </w:tc>
      </w:tr>
      <w:tr>
        <w:trPr>
          <w:trHeight w:val="401"/>
        </w:trPr>
        <w:tc>
          <w:tcPr>
            <w:tcW w:w="20" w:type="dxa"/>
            <w:vAlign w:val="bottom"/>
          </w:tcPr>
          <w:p>
            <w:pPr>
              <w:spacing w:after="0"/>
              <w:rPr>
                <w:sz w:val="24"/>
                <w:szCs w:val="24"/>
                <w:color w:val="auto"/>
              </w:rPr>
            </w:pPr>
          </w:p>
        </w:tc>
        <w:tc>
          <w:tcPr>
            <w:tcW w:w="1620" w:type="dxa"/>
            <w:vAlign w:val="bottom"/>
            <w:tcBorders>
              <w:right w:val="single" w:sz="8" w:color="auto"/>
            </w:tcBorders>
          </w:tcPr>
          <w:p>
            <w:pPr>
              <w:jc w:val="center"/>
              <w:spacing w:after="0" w:line="320" w:lineRule="exact"/>
              <w:rPr>
                <w:sz w:val="20"/>
                <w:szCs w:val="20"/>
                <w:color w:val="auto"/>
              </w:rPr>
            </w:pPr>
            <w:r>
              <w:rPr>
                <w:rFonts w:ascii="宋体" w:cs="宋体" w:eastAsia="宋体" w:hAnsi="宋体"/>
                <w:sz w:val="28"/>
                <w:szCs w:val="28"/>
                <w:color w:val="auto"/>
                <w:w w:val="99"/>
              </w:rPr>
              <w:t>挂车</w:t>
            </w:r>
          </w:p>
        </w:tc>
        <w:tc>
          <w:tcPr>
            <w:tcW w:w="1720" w:type="dxa"/>
            <w:vAlign w:val="bottom"/>
            <w:tcBorders>
              <w:right w:val="single" w:sz="8" w:color="auto"/>
            </w:tcBorders>
          </w:tcPr>
          <w:p>
            <w:pPr>
              <w:jc w:val="right"/>
              <w:spacing w:after="0" w:line="320" w:lineRule="exact"/>
              <w:rPr>
                <w:sz w:val="20"/>
                <w:szCs w:val="20"/>
                <w:color w:val="auto"/>
              </w:rPr>
            </w:pPr>
            <w:r>
              <w:rPr>
                <w:rFonts w:ascii="宋体" w:cs="宋体" w:eastAsia="宋体" w:hAnsi="宋体"/>
                <w:sz w:val="28"/>
                <w:szCs w:val="28"/>
                <w:color w:val="auto"/>
              </w:rPr>
              <w:t>3.54</w:t>
            </w:r>
          </w:p>
        </w:tc>
        <w:tc>
          <w:tcPr>
            <w:tcW w:w="1620" w:type="dxa"/>
            <w:vAlign w:val="bottom"/>
          </w:tcPr>
          <w:p>
            <w:pPr>
              <w:jc w:val="right"/>
              <w:spacing w:after="0" w:line="320" w:lineRule="exact"/>
              <w:rPr>
                <w:sz w:val="20"/>
                <w:szCs w:val="20"/>
                <w:color w:val="auto"/>
              </w:rPr>
            </w:pPr>
            <w:r>
              <w:rPr>
                <w:rFonts w:ascii="宋体" w:cs="宋体" w:eastAsia="宋体" w:hAnsi="宋体"/>
                <w:sz w:val="28"/>
                <w:szCs w:val="28"/>
                <w:color w:val="auto"/>
              </w:rPr>
              <w:t>23.0</w:t>
            </w:r>
          </w:p>
        </w:tc>
        <w:tc>
          <w:tcPr>
            <w:tcW w:w="0" w:type="dxa"/>
            <w:vAlign w:val="bottom"/>
          </w:tcPr>
          <w:p>
            <w:pPr>
              <w:spacing w:after="0"/>
              <w:rPr>
                <w:sz w:val="1"/>
                <w:szCs w:val="1"/>
                <w:color w:val="auto"/>
              </w:rPr>
            </w:pPr>
          </w:p>
        </w:tc>
      </w:tr>
      <w:tr>
        <w:trPr>
          <w:trHeight w:val="398"/>
        </w:trPr>
        <w:tc>
          <w:tcPr>
            <w:tcW w:w="20" w:type="dxa"/>
            <w:vAlign w:val="bottom"/>
          </w:tcPr>
          <w:p>
            <w:pPr>
              <w:spacing w:after="0"/>
              <w:rPr>
                <w:sz w:val="24"/>
                <w:szCs w:val="24"/>
                <w:color w:val="auto"/>
              </w:rPr>
            </w:pPr>
          </w:p>
        </w:tc>
        <w:tc>
          <w:tcPr>
            <w:tcW w:w="1620" w:type="dxa"/>
            <w:vAlign w:val="bottom"/>
            <w:tcBorders>
              <w:right w:val="single" w:sz="8" w:color="auto"/>
            </w:tcBorders>
          </w:tcPr>
          <w:p>
            <w:pPr>
              <w:jc w:val="center"/>
              <w:spacing w:after="0" w:line="320" w:lineRule="exact"/>
              <w:rPr>
                <w:sz w:val="20"/>
                <w:szCs w:val="20"/>
                <w:color w:val="auto"/>
              </w:rPr>
            </w:pPr>
            <w:r>
              <w:rPr>
                <w:rFonts w:ascii="宋体" w:cs="宋体" w:eastAsia="宋体" w:hAnsi="宋体"/>
                <w:sz w:val="28"/>
                <w:szCs w:val="28"/>
                <w:color w:val="auto"/>
                <w:w w:val="99"/>
              </w:rPr>
              <w:t>其他类型</w:t>
            </w:r>
          </w:p>
        </w:tc>
        <w:tc>
          <w:tcPr>
            <w:tcW w:w="1720" w:type="dxa"/>
            <w:vAlign w:val="bottom"/>
            <w:tcBorders>
              <w:right w:val="single" w:sz="8" w:color="auto"/>
            </w:tcBorders>
            <w:vMerge w:val="restart"/>
          </w:tcPr>
          <w:p>
            <w:pPr>
              <w:jc w:val="right"/>
              <w:spacing w:after="0" w:line="320" w:lineRule="exact"/>
              <w:rPr>
                <w:sz w:val="20"/>
                <w:szCs w:val="20"/>
                <w:color w:val="auto"/>
              </w:rPr>
            </w:pPr>
            <w:r>
              <w:rPr>
                <w:rFonts w:ascii="宋体" w:cs="宋体" w:eastAsia="宋体" w:hAnsi="宋体"/>
                <w:sz w:val="28"/>
                <w:szCs w:val="28"/>
                <w:color w:val="auto"/>
              </w:rPr>
              <w:t>5.60</w:t>
            </w:r>
          </w:p>
        </w:tc>
        <w:tc>
          <w:tcPr>
            <w:tcW w:w="1620" w:type="dxa"/>
            <w:vAlign w:val="bottom"/>
            <w:vMerge w:val="restart"/>
          </w:tcPr>
          <w:p>
            <w:pPr>
              <w:jc w:val="right"/>
              <w:spacing w:after="0" w:line="320" w:lineRule="exact"/>
              <w:rPr>
                <w:sz w:val="20"/>
                <w:szCs w:val="20"/>
                <w:color w:val="auto"/>
              </w:rPr>
            </w:pPr>
            <w:r>
              <w:rPr>
                <w:rFonts w:ascii="宋体" w:cs="宋体" w:eastAsia="宋体" w:hAnsi="宋体"/>
                <w:sz w:val="28"/>
                <w:szCs w:val="28"/>
                <w:color w:val="auto"/>
              </w:rPr>
              <w:t>12.9</w:t>
            </w:r>
          </w:p>
        </w:tc>
        <w:tc>
          <w:tcPr>
            <w:tcW w:w="0" w:type="dxa"/>
            <w:vAlign w:val="bottom"/>
          </w:tcPr>
          <w:p>
            <w:pPr>
              <w:spacing w:after="0"/>
              <w:rPr>
                <w:sz w:val="1"/>
                <w:szCs w:val="1"/>
                <w:color w:val="auto"/>
              </w:rPr>
            </w:pPr>
          </w:p>
        </w:tc>
      </w:tr>
      <w:tr>
        <w:trPr>
          <w:trHeight w:val="202"/>
        </w:trPr>
        <w:tc>
          <w:tcPr>
            <w:tcW w:w="20" w:type="dxa"/>
            <w:vAlign w:val="bottom"/>
          </w:tcPr>
          <w:p>
            <w:pPr>
              <w:spacing w:after="0"/>
              <w:rPr>
                <w:sz w:val="17"/>
                <w:szCs w:val="17"/>
                <w:color w:val="auto"/>
              </w:rPr>
            </w:pPr>
          </w:p>
        </w:tc>
        <w:tc>
          <w:tcPr>
            <w:tcW w:w="1620" w:type="dxa"/>
            <w:vAlign w:val="bottom"/>
            <w:tcBorders>
              <w:right w:val="single" w:sz="8" w:color="auto"/>
            </w:tcBorders>
            <w:vMerge w:val="restart"/>
          </w:tcPr>
          <w:p>
            <w:pPr>
              <w:jc w:val="center"/>
              <w:spacing w:after="0" w:line="320" w:lineRule="exact"/>
              <w:rPr>
                <w:sz w:val="20"/>
                <w:szCs w:val="20"/>
                <w:color w:val="auto"/>
              </w:rPr>
            </w:pPr>
            <w:r>
              <w:rPr>
                <w:rFonts w:ascii="宋体" w:cs="宋体" w:eastAsia="宋体" w:hAnsi="宋体"/>
                <w:sz w:val="28"/>
                <w:szCs w:val="28"/>
                <w:color w:val="auto"/>
                <w:w w:val="99"/>
              </w:rPr>
              <w:t>车</w:t>
            </w:r>
          </w:p>
        </w:tc>
        <w:tc>
          <w:tcPr>
            <w:tcW w:w="1720" w:type="dxa"/>
            <w:vAlign w:val="bottom"/>
            <w:tcBorders>
              <w:right w:val="single" w:sz="8" w:color="auto"/>
            </w:tcBorders>
            <w:vMerge w:val="continue"/>
          </w:tcPr>
          <w:p>
            <w:pPr>
              <w:spacing w:after="0"/>
              <w:rPr>
                <w:sz w:val="17"/>
                <w:szCs w:val="17"/>
                <w:color w:val="auto"/>
              </w:rPr>
            </w:pPr>
          </w:p>
        </w:tc>
        <w:tc>
          <w:tcPr>
            <w:tcW w:w="16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199"/>
        </w:trPr>
        <w:tc>
          <w:tcPr>
            <w:tcW w:w="20" w:type="dxa"/>
            <w:vAlign w:val="bottom"/>
          </w:tcPr>
          <w:p>
            <w:pPr>
              <w:spacing w:after="0"/>
              <w:rPr>
                <w:sz w:val="17"/>
                <w:szCs w:val="17"/>
                <w:color w:val="auto"/>
              </w:rPr>
            </w:pPr>
          </w:p>
        </w:tc>
        <w:tc>
          <w:tcPr>
            <w:tcW w:w="1620" w:type="dxa"/>
            <w:vAlign w:val="bottom"/>
            <w:tcBorders>
              <w:right w:val="single" w:sz="8" w:color="auto"/>
            </w:tcBorders>
            <w:vMerge w:val="continue"/>
          </w:tcPr>
          <w:p>
            <w:pPr>
              <w:spacing w:after="0"/>
              <w:rPr>
                <w:sz w:val="17"/>
                <w:szCs w:val="17"/>
                <w:color w:val="auto"/>
              </w:rPr>
            </w:pPr>
          </w:p>
        </w:tc>
        <w:tc>
          <w:tcPr>
            <w:tcW w:w="1720" w:type="dxa"/>
            <w:vAlign w:val="bottom"/>
            <w:tcBorders>
              <w:right w:val="single" w:sz="8" w:color="auto"/>
            </w:tcBorders>
          </w:tcPr>
          <w:p>
            <w:pPr>
              <w:spacing w:after="0"/>
              <w:rPr>
                <w:sz w:val="17"/>
                <w:szCs w:val="17"/>
                <w:color w:val="auto"/>
              </w:rPr>
            </w:pPr>
          </w:p>
        </w:tc>
        <w:tc>
          <w:tcPr>
            <w:tcW w:w="16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44"/>
        </w:trPr>
        <w:tc>
          <w:tcPr>
            <w:tcW w:w="20" w:type="dxa"/>
            <w:vAlign w:val="bottom"/>
            <w:tcBorders>
              <w:bottom w:val="single" w:sz="8" w:color="auto"/>
            </w:tcBorders>
          </w:tcPr>
          <w:p>
            <w:pPr>
              <w:spacing w:after="0"/>
              <w:rPr>
                <w:sz w:val="3"/>
                <w:szCs w:val="3"/>
                <w:color w:val="auto"/>
              </w:rPr>
            </w:pPr>
          </w:p>
        </w:tc>
        <w:tc>
          <w:tcPr>
            <w:tcW w:w="1620" w:type="dxa"/>
            <w:vAlign w:val="bottom"/>
            <w:tcBorders>
              <w:bottom w:val="single" w:sz="8" w:color="auto"/>
              <w:right w:val="single" w:sz="8" w:color="auto"/>
            </w:tcBorders>
          </w:tcPr>
          <w:p>
            <w:pPr>
              <w:spacing w:after="0"/>
              <w:rPr>
                <w:sz w:val="3"/>
                <w:szCs w:val="3"/>
                <w:color w:val="auto"/>
              </w:rPr>
            </w:pPr>
          </w:p>
        </w:tc>
        <w:tc>
          <w:tcPr>
            <w:tcW w:w="1720" w:type="dxa"/>
            <w:vAlign w:val="bottom"/>
            <w:tcBorders>
              <w:bottom w:val="single" w:sz="8" w:color="auto"/>
              <w:right w:val="single" w:sz="8" w:color="auto"/>
            </w:tcBorders>
          </w:tcPr>
          <w:p>
            <w:pPr>
              <w:spacing w:after="0"/>
              <w:rPr>
                <w:sz w:val="3"/>
                <w:szCs w:val="3"/>
                <w:color w:val="auto"/>
              </w:rPr>
            </w:pPr>
          </w:p>
        </w:tc>
        <w:tc>
          <w:tcPr>
            <w:tcW w:w="162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131" w:lineRule="exact"/>
        <w:rPr>
          <w:sz w:val="20"/>
          <w:szCs w:val="20"/>
          <w:color w:val="auto"/>
        </w:rPr>
      </w:pPr>
    </w:p>
    <w:p>
      <w:pPr>
        <w:ind w:left="920"/>
        <w:spacing w:after="0" w:line="308" w:lineRule="exact"/>
        <w:rPr>
          <w:sz w:val="20"/>
          <w:szCs w:val="20"/>
          <w:color w:val="auto"/>
        </w:rPr>
      </w:pPr>
      <w:r>
        <w:rPr>
          <w:rFonts w:ascii="宋体" w:cs="宋体" w:eastAsia="宋体" w:hAnsi="宋体"/>
          <w:sz w:val="27"/>
          <w:szCs w:val="27"/>
          <w:color w:val="auto"/>
        </w:rPr>
        <w:t>2010 年末，该市个人车辆拥有量 229.83 万辆，同比增长 9.2%。</w:t>
      </w:r>
    </w:p>
    <w:p>
      <w:pPr>
        <w:spacing w:after="0" w:line="203" w:lineRule="exact"/>
        <w:rPr>
          <w:sz w:val="20"/>
          <w:szCs w:val="20"/>
          <w:color w:val="auto"/>
        </w:rPr>
      </w:pPr>
    </w:p>
    <w:p>
      <w:pPr>
        <w:ind w:left="360"/>
        <w:spacing w:after="0" w:line="297" w:lineRule="exact"/>
        <w:rPr>
          <w:sz w:val="20"/>
          <w:szCs w:val="20"/>
          <w:color w:val="auto"/>
        </w:rPr>
      </w:pPr>
      <w:r>
        <w:rPr>
          <w:rFonts w:ascii="宋体" w:cs="宋体" w:eastAsia="宋体" w:hAnsi="宋体"/>
          <w:sz w:val="26"/>
          <w:szCs w:val="26"/>
          <w:color w:val="auto"/>
        </w:rPr>
        <w:t>个人汽车拥有量 103.85 万辆，增长 21.9%，其中个人轿车拥有量 86.54</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万辆，增长 21.8%。</w:t>
      </w:r>
    </w:p>
    <w:p>
      <w:pPr>
        <w:spacing w:after="0" w:line="194" w:lineRule="exact"/>
        <w:rPr>
          <w:sz w:val="20"/>
          <w:szCs w:val="20"/>
          <w:color w:val="auto"/>
        </w:rPr>
      </w:pPr>
    </w:p>
    <w:p>
      <w:pPr>
        <w:ind w:left="920"/>
        <w:spacing w:after="0" w:line="308" w:lineRule="exact"/>
        <w:rPr>
          <w:sz w:val="20"/>
          <w:szCs w:val="20"/>
          <w:color w:val="auto"/>
        </w:rPr>
      </w:pPr>
      <w:r>
        <w:rPr>
          <w:rFonts w:ascii="宋体" w:cs="宋体" w:eastAsia="宋体" w:hAnsi="宋体"/>
          <w:sz w:val="27"/>
          <w:szCs w:val="27"/>
          <w:color w:val="auto"/>
        </w:rPr>
        <w:t>2010 年该市新注册车 39.76 万辆，同比增长 44.1%，其中新注册</w:t>
      </w:r>
    </w:p>
    <w:p>
      <w:pPr>
        <w:spacing w:after="0" w:line="214" w:lineRule="exact"/>
        <w:rPr>
          <w:sz w:val="20"/>
          <w:szCs w:val="20"/>
          <w:color w:val="auto"/>
        </w:rPr>
      </w:pPr>
    </w:p>
    <w:p>
      <w:pPr>
        <w:ind w:left="360"/>
        <w:spacing w:after="0" w:line="286" w:lineRule="exact"/>
        <w:rPr>
          <w:sz w:val="20"/>
          <w:szCs w:val="20"/>
          <w:color w:val="auto"/>
        </w:rPr>
      </w:pPr>
      <w:r>
        <w:rPr>
          <w:rFonts w:ascii="宋体" w:cs="宋体" w:eastAsia="宋体" w:hAnsi="宋体"/>
          <w:sz w:val="25"/>
          <w:szCs w:val="25"/>
          <w:color w:val="auto"/>
        </w:rPr>
        <w:t>汽车 33.79 万辆，增长 50.1%。全年报废车辆 5.81 万辆，下降 53.1%。</w:t>
      </w:r>
    </w:p>
    <w:p>
      <w:pPr>
        <w:spacing w:after="0" w:line="191" w:lineRule="exact"/>
        <w:rPr>
          <w:sz w:val="20"/>
          <w:szCs w:val="20"/>
          <w:color w:val="auto"/>
        </w:rPr>
      </w:pPr>
    </w:p>
    <w:p>
      <w:pPr>
        <w:ind w:left="920"/>
        <w:spacing w:after="0" w:line="308" w:lineRule="exact"/>
        <w:rPr>
          <w:sz w:val="20"/>
          <w:szCs w:val="20"/>
          <w:color w:val="auto"/>
        </w:rPr>
      </w:pPr>
      <w:r>
        <w:rPr>
          <w:rFonts w:ascii="宋体" w:cs="宋体" w:eastAsia="宋体" w:hAnsi="宋体"/>
          <w:sz w:val="27"/>
          <w:szCs w:val="27"/>
          <w:color w:val="auto"/>
        </w:rPr>
        <w:t>2010 年末，该市机动车驾驶人员数量为 448.48 万人，同比增长</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391"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14</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14" w:name="page15"/>
    <w:bookmarkEnd w:id="14"/>
    <w:p>
      <w:pPr>
        <w:spacing w:after="0" w:line="12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9.2%，其中汽车驾驶人员 412.56 万人，增长 13.7%。</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1．2009 年末，该市民用车辆中进口车所占比重约为多少？</w:t>
      </w:r>
    </w:p>
    <w:p>
      <w:pPr>
        <w:spacing w:after="0" w:line="182"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A．5%</w:t>
      </w:r>
      <w:r>
        <w:rPr>
          <w:sz w:val="20"/>
          <w:szCs w:val="20"/>
          <w:color w:val="auto"/>
        </w:rPr>
        <w:tab/>
      </w:r>
      <w:r>
        <w:rPr>
          <w:rFonts w:ascii="宋体" w:cs="宋体" w:eastAsia="宋体" w:hAnsi="宋体"/>
          <w:sz w:val="27"/>
          <w:szCs w:val="27"/>
          <w:color w:val="auto"/>
        </w:rPr>
        <w:t>B．4%</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C．3%</w:t>
      </w:r>
      <w:r>
        <w:rPr>
          <w:sz w:val="20"/>
          <w:szCs w:val="20"/>
          <w:color w:val="auto"/>
        </w:rPr>
        <w:tab/>
      </w:r>
      <w:r>
        <w:rPr>
          <w:rFonts w:ascii="宋体" w:cs="宋体" w:eastAsia="宋体" w:hAnsi="宋体"/>
          <w:sz w:val="27"/>
          <w:szCs w:val="27"/>
          <w:color w:val="auto"/>
        </w:rPr>
        <w:t>D．2%</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答案：C</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2．下列说法与资料相符的是：</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A．2010 年该市拥有的民用车辆中汽车所占比重超过 6 成</w:t>
      </w:r>
    </w:p>
    <w:p>
      <w:pPr>
        <w:spacing w:after="0" w:line="222" w:lineRule="exact"/>
        <w:rPr>
          <w:sz w:val="20"/>
          <w:szCs w:val="20"/>
          <w:color w:val="auto"/>
        </w:rPr>
      </w:pPr>
    </w:p>
    <w:p>
      <w:pPr>
        <w:ind w:left="360" w:right="366" w:firstLine="559"/>
        <w:spacing w:after="0" w:line="390" w:lineRule="exact"/>
        <w:rPr>
          <w:sz w:val="20"/>
          <w:szCs w:val="20"/>
          <w:color w:val="auto"/>
        </w:rPr>
      </w:pPr>
      <w:r>
        <w:rPr>
          <w:rFonts w:ascii="宋体" w:cs="宋体" w:eastAsia="宋体" w:hAnsi="宋体"/>
          <w:sz w:val="28"/>
          <w:szCs w:val="28"/>
          <w:color w:val="auto"/>
        </w:rPr>
        <w:t>B．2010 年该市汽车拥有量大幅上涨的原因是报废车辆数量大幅下降</w:t>
      </w:r>
    </w:p>
    <w:p>
      <w:pPr>
        <w:spacing w:after="0" w:line="222" w:lineRule="exact"/>
        <w:rPr>
          <w:sz w:val="20"/>
          <w:szCs w:val="20"/>
          <w:color w:val="auto"/>
        </w:rPr>
      </w:pPr>
    </w:p>
    <w:p>
      <w:pPr>
        <w:ind w:left="920" w:right="626"/>
        <w:spacing w:after="0" w:line="533" w:lineRule="exact"/>
        <w:rPr>
          <w:sz w:val="20"/>
          <w:szCs w:val="20"/>
          <w:color w:val="auto"/>
        </w:rPr>
      </w:pPr>
      <w:r>
        <w:rPr>
          <w:rFonts w:ascii="宋体" w:cs="宋体" w:eastAsia="宋体" w:hAnsi="宋体"/>
          <w:sz w:val="28"/>
          <w:szCs w:val="28"/>
          <w:color w:val="auto"/>
        </w:rPr>
        <w:t>C．2010 年该市进口车拥有量同比增速低于民用车辆平均水平D．2009 年该市新注册车辆数多于报废车辆数答案：D</w:t>
      </w: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360"/>
        <w:spacing w:after="0" w:line="366" w:lineRule="exact"/>
        <w:tabs>
          <w:tab w:leader="none" w:pos="1460" w:val="left"/>
        </w:tabs>
        <w:rPr>
          <w:sz w:val="20"/>
          <w:szCs w:val="20"/>
          <w:color w:val="auto"/>
        </w:rPr>
      </w:pPr>
      <w:r>
        <w:rPr>
          <w:rFonts w:ascii="黑体" w:cs="黑体" w:eastAsia="黑体" w:hAnsi="黑体"/>
          <w:sz w:val="32"/>
          <w:szCs w:val="32"/>
          <w:color w:val="auto"/>
        </w:rPr>
        <w:t>5.1.2</w:t>
      </w:r>
      <w:r>
        <w:rPr>
          <w:sz w:val="20"/>
          <w:szCs w:val="20"/>
          <w:color w:val="auto"/>
        </w:rPr>
        <w:tab/>
      </w:r>
      <w:r>
        <w:rPr>
          <w:rFonts w:ascii="宋体" w:cs="宋体" w:eastAsia="宋体" w:hAnsi="宋体"/>
          <w:sz w:val="29"/>
          <w:szCs w:val="29"/>
          <w:color w:val="auto"/>
        </w:rPr>
        <w:t>《综合应用能力（</w:t>
      </w:r>
      <w:r>
        <w:rPr>
          <w:rFonts w:ascii="黑体" w:cs="黑体" w:eastAsia="黑体" w:hAnsi="黑体"/>
          <w:sz w:val="29"/>
          <w:szCs w:val="29"/>
          <w:color w:val="auto"/>
        </w:rPr>
        <w:t>A</w:t>
      </w:r>
      <w:r>
        <w:rPr>
          <w:rFonts w:ascii="宋体" w:cs="宋体" w:eastAsia="宋体" w:hAnsi="宋体"/>
          <w:sz w:val="29"/>
          <w:szCs w:val="29"/>
          <w:color w:val="auto"/>
        </w:rPr>
        <w:t xml:space="preserve"> 类）》</w:t>
      </w:r>
    </w:p>
    <w:p>
      <w:pPr>
        <w:spacing w:after="0" w:line="200" w:lineRule="exact"/>
        <w:rPr>
          <w:sz w:val="20"/>
          <w:szCs w:val="20"/>
          <w:color w:val="auto"/>
        </w:rPr>
      </w:pPr>
    </w:p>
    <w:p>
      <w:pPr>
        <w:spacing w:after="0" w:line="321"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5.1.2.1</w:t>
      </w:r>
      <w:r>
        <w:rPr>
          <w:sz w:val="20"/>
          <w:szCs w:val="20"/>
          <w:color w:val="auto"/>
        </w:rPr>
        <w:tab/>
      </w:r>
      <w:r>
        <w:rPr>
          <w:rFonts w:ascii="宋体" w:cs="宋体" w:eastAsia="宋体" w:hAnsi="宋体"/>
          <w:sz w:val="31"/>
          <w:szCs w:val="31"/>
          <w:b w:val="1"/>
          <w:bCs w:val="1"/>
          <w:color w:val="auto"/>
        </w:rPr>
        <w:t>考试性质和目标</w:t>
      </w:r>
    </w:p>
    <w:p>
      <w:pPr>
        <w:spacing w:after="0" w:line="200" w:lineRule="exact"/>
        <w:rPr>
          <w:sz w:val="20"/>
          <w:szCs w:val="20"/>
          <w:color w:val="auto"/>
        </w:rPr>
      </w:pPr>
    </w:p>
    <w:p>
      <w:pPr>
        <w:spacing w:after="0" w:line="306" w:lineRule="exact"/>
        <w:rPr>
          <w:sz w:val="20"/>
          <w:szCs w:val="20"/>
          <w:color w:val="auto"/>
        </w:rPr>
      </w:pPr>
    </w:p>
    <w:p>
      <w:pPr>
        <w:ind w:left="1000"/>
        <w:spacing w:after="0" w:line="376" w:lineRule="exact"/>
        <w:rPr>
          <w:sz w:val="20"/>
          <w:szCs w:val="20"/>
          <w:color w:val="auto"/>
        </w:rPr>
      </w:pPr>
      <w:r>
        <w:rPr>
          <w:rFonts w:ascii="宋体" w:cs="宋体" w:eastAsia="宋体" w:hAnsi="宋体"/>
          <w:sz w:val="31"/>
          <w:szCs w:val="31"/>
          <w:color w:val="auto"/>
        </w:rPr>
        <w:t>《综合应用能力（</w:t>
      </w:r>
      <w:r>
        <w:rPr>
          <w:rFonts w:ascii="Arial" w:cs="Arial" w:eastAsia="Arial" w:hAnsi="Arial"/>
          <w:sz w:val="31"/>
          <w:szCs w:val="31"/>
          <w:color w:val="auto"/>
        </w:rPr>
        <w:t xml:space="preserve">A </w:t>
      </w:r>
      <w:r>
        <w:rPr>
          <w:rFonts w:ascii="宋体" w:cs="宋体" w:eastAsia="宋体" w:hAnsi="宋体"/>
          <w:sz w:val="31"/>
          <w:szCs w:val="31"/>
          <w:color w:val="auto"/>
        </w:rPr>
        <w:t>类）》是针对事业单位管理岗位公开</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招聘工作人员而设置的考试科目，旨在测查应试人员综合运</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w w:val="99"/>
        </w:rPr>
        <w:t>用相关知识和技能发现问题、分析问题、解决问题的能力。</w:t>
      </w:r>
    </w:p>
    <w:p>
      <w:pPr>
        <w:spacing w:after="0" w:line="200" w:lineRule="exact"/>
        <w:rPr>
          <w:sz w:val="20"/>
          <w:szCs w:val="20"/>
          <w:color w:val="auto"/>
        </w:rPr>
      </w:pPr>
    </w:p>
    <w:p>
      <w:pPr>
        <w:spacing w:after="0" w:line="321"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5.1.2.2</w:t>
      </w:r>
      <w:r>
        <w:rPr>
          <w:sz w:val="20"/>
          <w:szCs w:val="20"/>
          <w:color w:val="auto"/>
        </w:rPr>
        <w:tab/>
      </w:r>
      <w:r>
        <w:rPr>
          <w:rFonts w:ascii="宋体" w:cs="宋体" w:eastAsia="宋体" w:hAnsi="宋体"/>
          <w:sz w:val="31"/>
          <w:szCs w:val="31"/>
          <w:b w:val="1"/>
          <w:bCs w:val="1"/>
          <w:color w:val="auto"/>
        </w:rPr>
        <w:t>考试内容和测评要素</w:t>
      </w:r>
    </w:p>
    <w:p>
      <w:pPr>
        <w:spacing w:after="0" w:line="200" w:lineRule="exact"/>
        <w:rPr>
          <w:sz w:val="20"/>
          <w:szCs w:val="20"/>
          <w:color w:val="auto"/>
        </w:rPr>
      </w:pPr>
    </w:p>
    <w:p>
      <w:pPr>
        <w:spacing w:after="0" w:line="31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主要测查应试人员的管理角色意识、分析判断能力、计</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划与控制能力、沟通协调能力和文字表达能力。</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管理角色意识：</w:t>
      </w:r>
      <w:r>
        <w:rPr>
          <w:rFonts w:ascii="宋体" w:cs="宋体" w:eastAsia="宋体" w:hAnsi="宋体"/>
          <w:sz w:val="32"/>
          <w:szCs w:val="32"/>
          <w:color w:val="auto"/>
        </w:rPr>
        <w:t>对管理岗位的职责权限有清晰认识，能</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w w:val="99"/>
        </w:rPr>
        <w:t>够从管理者的角度理解、思考和解决问题，具有服务意识。</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15</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15" w:name="page16"/>
    <w:bookmarkEnd w:id="15"/>
    <w:p>
      <w:pPr>
        <w:spacing w:after="0" w:line="10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w w:val="99"/>
        </w:rPr>
        <w:t>分析判断能力：</w:t>
      </w:r>
      <w:r>
        <w:rPr>
          <w:rFonts w:ascii="宋体" w:cs="宋体" w:eastAsia="宋体" w:hAnsi="宋体"/>
          <w:sz w:val="32"/>
          <w:szCs w:val="32"/>
          <w:color w:val="auto"/>
          <w:w w:val="99"/>
        </w:rPr>
        <w:t>面对工作情境，能够发现和界定问题，</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分析问题原因及影响因素，做出恰当的评估和判断。</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计划与控制能力：</w:t>
      </w:r>
      <w:r>
        <w:rPr>
          <w:rFonts w:ascii="宋体" w:cs="宋体" w:eastAsia="宋体" w:hAnsi="宋体"/>
          <w:sz w:val="32"/>
          <w:szCs w:val="32"/>
          <w:color w:val="auto"/>
        </w:rPr>
        <w:t>能够根据岗位职责和工作要求，利用</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可支配的资源，设想可以解决问题的方式方法，使工作按预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想的进程和方向发展，以获得期望的结果。</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b w:val="1"/>
          <w:bCs w:val="1"/>
          <w:color w:val="auto"/>
        </w:rPr>
        <w:t>沟通协调能力：</w:t>
      </w:r>
      <w:r>
        <w:rPr>
          <w:rFonts w:ascii="宋体" w:cs="宋体" w:eastAsia="宋体" w:hAnsi="宋体"/>
          <w:sz w:val="31"/>
          <w:szCs w:val="31"/>
          <w:color w:val="auto"/>
        </w:rPr>
        <w:t>能够在管理工作中向有关人员征询意见，</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传递信息，施加影响，获得支持与配合。</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文字表达能力：</w:t>
      </w:r>
      <w:r>
        <w:rPr>
          <w:rFonts w:ascii="宋体" w:cs="宋体" w:eastAsia="宋体" w:hAnsi="宋体"/>
          <w:sz w:val="32"/>
          <w:szCs w:val="32"/>
          <w:color w:val="auto"/>
        </w:rPr>
        <w:t>能够根据管理工作需要撰写文稿，准确</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和清晰地进行书面表达。</w:t>
      </w:r>
    </w:p>
    <w:p>
      <w:pPr>
        <w:spacing w:after="0" w:line="200" w:lineRule="exact"/>
        <w:rPr>
          <w:sz w:val="20"/>
          <w:szCs w:val="20"/>
          <w:color w:val="auto"/>
        </w:rPr>
      </w:pPr>
    </w:p>
    <w:p>
      <w:pPr>
        <w:spacing w:after="0" w:line="321"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5.1.2.3</w:t>
      </w:r>
      <w:r>
        <w:rPr>
          <w:sz w:val="20"/>
          <w:szCs w:val="20"/>
          <w:color w:val="auto"/>
        </w:rPr>
        <w:tab/>
      </w:r>
      <w:r>
        <w:rPr>
          <w:rFonts w:ascii="宋体" w:cs="宋体" w:eastAsia="宋体" w:hAnsi="宋体"/>
          <w:sz w:val="31"/>
          <w:szCs w:val="31"/>
          <w:b w:val="1"/>
          <w:bCs w:val="1"/>
          <w:color w:val="auto"/>
        </w:rPr>
        <w:t>试卷结构</w:t>
      </w:r>
    </w:p>
    <w:p>
      <w:pPr>
        <w:spacing w:after="0" w:line="200" w:lineRule="exact"/>
        <w:rPr>
          <w:sz w:val="20"/>
          <w:szCs w:val="20"/>
          <w:color w:val="auto"/>
        </w:rPr>
      </w:pPr>
    </w:p>
    <w:p>
      <w:pPr>
        <w:spacing w:after="0" w:line="318"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试卷由注意事项、背景材料和试题三部分组成，以主观</w:t>
      </w:r>
    </w:p>
    <w:p>
      <w:pPr>
        <w:spacing w:after="0" w:line="271"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性试题为主。试题内容主要涉及事业单位管理岗位典型的工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作任务，如观点归纳、资料分类、草拟信函、会务安排、应</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急处理、联络通知等。</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16</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16" w:name="page17"/>
    <w:bookmarkEnd w:id="16"/>
    <w:p>
      <w:pPr>
        <w:spacing w:after="0" w:line="366" w:lineRule="exact"/>
        <w:rPr>
          <w:sz w:val="20"/>
          <w:szCs w:val="20"/>
          <w:color w:val="auto"/>
        </w:rPr>
      </w:pPr>
    </w:p>
    <w:p>
      <w:pPr>
        <w:ind w:left="360"/>
        <w:spacing w:after="0" w:line="366" w:lineRule="exact"/>
        <w:tabs>
          <w:tab w:leader="none" w:pos="1140" w:val="left"/>
        </w:tabs>
        <w:rPr>
          <w:sz w:val="20"/>
          <w:szCs w:val="20"/>
          <w:color w:val="auto"/>
        </w:rPr>
      </w:pPr>
      <w:r>
        <w:rPr>
          <w:rFonts w:ascii="黑体" w:cs="黑体" w:eastAsia="黑体" w:hAnsi="黑体"/>
          <w:sz w:val="32"/>
          <w:szCs w:val="32"/>
          <w:color w:val="auto"/>
        </w:rPr>
        <w:t>5.2</w:t>
      </w:r>
      <w:r>
        <w:rPr>
          <w:sz w:val="20"/>
          <w:szCs w:val="20"/>
          <w:color w:val="auto"/>
        </w:rPr>
        <w:tab/>
      </w:r>
      <w:r>
        <w:rPr>
          <w:rFonts w:ascii="宋体" w:cs="宋体" w:eastAsia="宋体" w:hAnsi="宋体"/>
          <w:sz w:val="31"/>
          <w:szCs w:val="31"/>
          <w:color w:val="auto"/>
        </w:rPr>
        <w:t>社会科学专技类（</w:t>
      </w:r>
      <w:r>
        <w:rPr>
          <w:rFonts w:ascii="黑体" w:cs="黑体" w:eastAsia="黑体" w:hAnsi="黑体"/>
          <w:sz w:val="31"/>
          <w:szCs w:val="31"/>
          <w:color w:val="auto"/>
        </w:rPr>
        <w:t>B</w:t>
      </w:r>
      <w:r>
        <w:rPr>
          <w:rFonts w:ascii="宋体" w:cs="宋体" w:eastAsia="宋体" w:hAnsi="宋体"/>
          <w:sz w:val="31"/>
          <w:szCs w:val="31"/>
          <w:color w:val="auto"/>
        </w:rPr>
        <w:t xml:space="preserve"> 类）</w:t>
      </w:r>
    </w:p>
    <w:p>
      <w:pPr>
        <w:spacing w:after="0" w:line="200" w:lineRule="exact"/>
        <w:rPr>
          <w:sz w:val="20"/>
          <w:szCs w:val="20"/>
          <w:color w:val="auto"/>
        </w:rPr>
      </w:pPr>
    </w:p>
    <w:p>
      <w:pPr>
        <w:spacing w:after="0" w:line="321" w:lineRule="exact"/>
        <w:rPr>
          <w:sz w:val="20"/>
          <w:szCs w:val="20"/>
          <w:color w:val="auto"/>
        </w:rPr>
      </w:pPr>
    </w:p>
    <w:p>
      <w:pPr>
        <w:ind w:left="360"/>
        <w:spacing w:after="0" w:line="366" w:lineRule="exact"/>
        <w:tabs>
          <w:tab w:leader="none" w:pos="1460" w:val="left"/>
        </w:tabs>
        <w:rPr>
          <w:sz w:val="20"/>
          <w:szCs w:val="20"/>
          <w:color w:val="auto"/>
        </w:rPr>
      </w:pPr>
      <w:r>
        <w:rPr>
          <w:rFonts w:ascii="黑体" w:cs="黑体" w:eastAsia="黑体" w:hAnsi="黑体"/>
          <w:sz w:val="32"/>
          <w:szCs w:val="32"/>
          <w:color w:val="auto"/>
        </w:rPr>
        <w:t>5.2.1</w:t>
      </w:r>
      <w:r>
        <w:rPr>
          <w:sz w:val="20"/>
          <w:szCs w:val="20"/>
          <w:color w:val="auto"/>
        </w:rPr>
        <w:tab/>
      </w:r>
      <w:r>
        <w:rPr>
          <w:rFonts w:ascii="宋体" w:cs="宋体" w:eastAsia="宋体" w:hAnsi="宋体"/>
          <w:sz w:val="30"/>
          <w:szCs w:val="30"/>
          <w:color w:val="auto"/>
        </w:rPr>
        <w:t>《职业能力倾向测验（</w:t>
      </w:r>
      <w:r>
        <w:rPr>
          <w:rFonts w:ascii="黑体" w:cs="黑体" w:eastAsia="黑体" w:hAnsi="黑体"/>
          <w:sz w:val="30"/>
          <w:szCs w:val="30"/>
          <w:color w:val="auto"/>
        </w:rPr>
        <w:t>B</w:t>
      </w:r>
      <w:r>
        <w:rPr>
          <w:rFonts w:ascii="宋体" w:cs="宋体" w:eastAsia="宋体" w:hAnsi="宋体"/>
          <w:sz w:val="30"/>
          <w:szCs w:val="30"/>
          <w:color w:val="auto"/>
        </w:rPr>
        <w:t xml:space="preserve"> 类）》</w:t>
      </w:r>
    </w:p>
    <w:p>
      <w:pPr>
        <w:spacing w:after="0" w:line="200" w:lineRule="exact"/>
        <w:rPr>
          <w:sz w:val="20"/>
          <w:szCs w:val="20"/>
          <w:color w:val="auto"/>
        </w:rPr>
      </w:pPr>
    </w:p>
    <w:p>
      <w:pPr>
        <w:spacing w:after="0" w:line="318"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5.2.1.1</w:t>
      </w:r>
      <w:r>
        <w:rPr>
          <w:sz w:val="20"/>
          <w:szCs w:val="20"/>
          <w:color w:val="auto"/>
        </w:rPr>
        <w:tab/>
      </w:r>
      <w:r>
        <w:rPr>
          <w:rFonts w:ascii="宋体" w:cs="宋体" w:eastAsia="宋体" w:hAnsi="宋体"/>
          <w:sz w:val="31"/>
          <w:szCs w:val="31"/>
          <w:b w:val="1"/>
          <w:bCs w:val="1"/>
          <w:color w:val="auto"/>
        </w:rPr>
        <w:t>考试性质和目标</w:t>
      </w:r>
    </w:p>
    <w:p>
      <w:pPr>
        <w:spacing w:after="0" w:line="200" w:lineRule="exact"/>
        <w:rPr>
          <w:sz w:val="20"/>
          <w:szCs w:val="20"/>
          <w:color w:val="auto"/>
        </w:rPr>
      </w:pPr>
    </w:p>
    <w:p>
      <w:pPr>
        <w:spacing w:after="0" w:line="388" w:lineRule="exact"/>
        <w:rPr>
          <w:sz w:val="20"/>
          <w:szCs w:val="20"/>
          <w:color w:val="auto"/>
        </w:rPr>
      </w:pPr>
    </w:p>
    <w:p>
      <w:pPr>
        <w:ind w:left="360" w:right="206" w:firstLine="641"/>
        <w:spacing w:after="0" w:line="519" w:lineRule="exact"/>
        <w:rPr>
          <w:sz w:val="20"/>
          <w:szCs w:val="20"/>
          <w:color w:val="auto"/>
        </w:rPr>
      </w:pPr>
      <w:r>
        <w:rPr>
          <w:rFonts w:ascii="宋体" w:cs="宋体" w:eastAsia="宋体" w:hAnsi="宋体"/>
          <w:sz w:val="32"/>
          <w:szCs w:val="32"/>
          <w:color w:val="auto"/>
        </w:rPr>
        <w:t>《职业能力倾向测验（</w:t>
      </w:r>
      <w:r>
        <w:rPr>
          <w:rFonts w:ascii="Arial" w:cs="Arial" w:eastAsia="Arial" w:hAnsi="Arial"/>
          <w:sz w:val="32"/>
          <w:szCs w:val="32"/>
          <w:color w:val="auto"/>
        </w:rPr>
        <w:t xml:space="preserve">B </w:t>
      </w:r>
      <w:r>
        <w:rPr>
          <w:rFonts w:ascii="宋体" w:cs="宋体" w:eastAsia="宋体" w:hAnsi="宋体"/>
          <w:sz w:val="32"/>
          <w:szCs w:val="32"/>
          <w:color w:val="auto"/>
        </w:rPr>
        <w:t>类）》是针对事业单位人文社科类专业技术岗位公开招聘工作人员而设置的考试科目，主要测查与事业单位人文社科类专业技术岗位密切相关的、适合通过客观化纸笔测验方式进行考查的基本素质和能力要素，包括常识判断、言语理解与表达、数量分析、判断推理、综合分析等部分。</w:t>
      </w:r>
    </w:p>
    <w:p>
      <w:pPr>
        <w:spacing w:after="0" w:line="200" w:lineRule="exact"/>
        <w:rPr>
          <w:sz w:val="20"/>
          <w:szCs w:val="20"/>
          <w:color w:val="auto"/>
        </w:rPr>
      </w:pPr>
    </w:p>
    <w:p>
      <w:pPr>
        <w:spacing w:after="0" w:line="239"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5.2.1.2</w:t>
      </w:r>
      <w:r>
        <w:rPr>
          <w:sz w:val="20"/>
          <w:szCs w:val="20"/>
          <w:color w:val="auto"/>
        </w:rPr>
        <w:tab/>
      </w:r>
      <w:r>
        <w:rPr>
          <w:rFonts w:ascii="宋体" w:cs="宋体" w:eastAsia="宋体" w:hAnsi="宋体"/>
          <w:sz w:val="31"/>
          <w:szCs w:val="31"/>
          <w:b w:val="1"/>
          <w:bCs w:val="1"/>
          <w:color w:val="auto"/>
        </w:rPr>
        <w:t>考试内容与题型介绍</w:t>
      </w:r>
    </w:p>
    <w:p>
      <w:pPr>
        <w:spacing w:after="0" w:line="200" w:lineRule="exact"/>
        <w:rPr>
          <w:sz w:val="20"/>
          <w:szCs w:val="20"/>
          <w:color w:val="auto"/>
        </w:rPr>
      </w:pPr>
    </w:p>
    <w:p>
      <w:pPr>
        <w:spacing w:after="0" w:line="319"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⑴</w:t>
      </w:r>
      <w:r>
        <w:rPr>
          <w:rFonts w:ascii="宋体" w:cs="宋体" w:eastAsia="宋体" w:hAnsi="宋体"/>
          <w:sz w:val="32"/>
          <w:szCs w:val="32"/>
          <w:b w:val="1"/>
          <w:bCs w:val="1"/>
          <w:color w:val="auto"/>
        </w:rPr>
        <w:t>常识判断</w:t>
      </w:r>
    </w:p>
    <w:p>
      <w:pPr>
        <w:spacing w:after="0" w:line="283"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主要测查应试人员应知应会的基本知识以及运用这些</w:t>
      </w:r>
    </w:p>
    <w:p>
      <w:pPr>
        <w:spacing w:after="0" w:line="19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知识进行分析判断的能力，重点测查历史、哲学、文化、政</w:t>
      </w:r>
    </w:p>
    <w:p>
      <w:pPr>
        <w:spacing w:after="0" w:line="19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治、经济、法律等方面的人文素养。</w:t>
      </w:r>
    </w:p>
    <w:p>
      <w:pPr>
        <w:spacing w:after="0" w:line="17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27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下列有关文学常识的说法</w:t>
      </w:r>
      <w:r>
        <w:rPr>
          <w:rFonts w:ascii="宋体" w:cs="宋体" w:eastAsia="宋体" w:hAnsi="宋体"/>
          <w:sz w:val="28"/>
          <w:szCs w:val="28"/>
          <w:b w:val="1"/>
          <w:bCs w:val="1"/>
          <w:color w:val="auto"/>
        </w:rPr>
        <w:t>不正确</w:t>
      </w:r>
      <w:r>
        <w:rPr>
          <w:rFonts w:ascii="宋体" w:cs="宋体" w:eastAsia="宋体" w:hAnsi="宋体"/>
          <w:sz w:val="28"/>
          <w:szCs w:val="28"/>
          <w:color w:val="auto"/>
        </w:rPr>
        <w:t>的是：</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A．泰戈尔曾获诺贝尔文学奖</w:t>
      </w:r>
    </w:p>
    <w:p>
      <w:pPr>
        <w:spacing w:after="0" w:line="163"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B．诗人徐志摩属于</w:t>
      </w:r>
      <w:r>
        <w:rPr>
          <w:rFonts w:ascii="Arial" w:cs="Arial" w:eastAsia="Arial" w:hAnsi="Arial"/>
          <w:sz w:val="28"/>
          <w:szCs w:val="28"/>
          <w:color w:val="auto"/>
        </w:rPr>
        <w:t>“</w:t>
      </w:r>
      <w:r>
        <w:rPr>
          <w:rFonts w:ascii="宋体" w:cs="宋体" w:eastAsia="宋体" w:hAnsi="宋体"/>
          <w:sz w:val="28"/>
          <w:szCs w:val="28"/>
          <w:color w:val="auto"/>
        </w:rPr>
        <w:t>新月派</w:t>
      </w:r>
      <w:r>
        <w:rPr>
          <w:rFonts w:ascii="Arial" w:cs="Arial" w:eastAsia="Arial" w:hAnsi="Arial"/>
          <w:sz w:val="28"/>
          <w:szCs w:val="28"/>
          <w:color w:val="auto"/>
        </w:rPr>
        <w:t>”</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C．安徒生是丹麦的童话作家</w:t>
      </w:r>
    </w:p>
    <w:p>
      <w:pPr>
        <w:spacing w:after="0" w:line="160"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D．《静静的顿河》是列夫</w:t>
      </w:r>
      <w:r>
        <w:rPr>
          <w:rFonts w:ascii="Arial" w:cs="Arial" w:eastAsia="Arial" w:hAnsi="Arial"/>
          <w:sz w:val="28"/>
          <w:szCs w:val="28"/>
          <w:color w:val="auto"/>
        </w:rPr>
        <w:t>·</w:t>
      </w:r>
      <w:r>
        <w:rPr>
          <w:rFonts w:ascii="宋体" w:cs="宋体" w:eastAsia="宋体" w:hAnsi="宋体"/>
          <w:sz w:val="28"/>
          <w:szCs w:val="28"/>
          <w:color w:val="auto"/>
        </w:rPr>
        <w:t>托尔斯泰的代表作</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164"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⑵</w:t>
      </w:r>
      <w:r>
        <w:rPr>
          <w:rFonts w:ascii="宋体" w:cs="宋体" w:eastAsia="宋体" w:hAnsi="宋体"/>
          <w:sz w:val="32"/>
          <w:szCs w:val="32"/>
          <w:b w:val="1"/>
          <w:bCs w:val="1"/>
          <w:color w:val="auto"/>
        </w:rPr>
        <w:t>言语理解与表达</w:t>
      </w:r>
    </w:p>
    <w:p>
      <w:pPr>
        <w:sectPr>
          <w:pgSz w:w="11900" w:h="16838" w:orient="portrait"/>
          <w:cols w:equalWidth="0" w:num="1">
            <w:col w:w="9026"/>
          </w:cols>
          <w:pgMar w:left="1440" w:top="1440" w:right="1440" w:bottom="449" w:gutter="0" w:footer="0" w:header="0"/>
        </w:sectPr>
      </w:pPr>
    </w:p>
    <w:p>
      <w:pPr>
        <w:spacing w:after="0" w:line="242"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17</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17" w:name="page18"/>
    <w:bookmarkEnd w:id="17"/>
    <w:p>
      <w:pPr>
        <w:spacing w:after="0" w:line="176" w:lineRule="exact"/>
        <w:rPr>
          <w:sz w:val="20"/>
          <w:szCs w:val="20"/>
          <w:color w:val="auto"/>
        </w:rPr>
      </w:pPr>
    </w:p>
    <w:p>
      <w:pPr>
        <w:ind w:left="360" w:right="206" w:firstLine="646"/>
        <w:spacing w:after="0" w:line="515" w:lineRule="exact"/>
        <w:rPr>
          <w:sz w:val="20"/>
          <w:szCs w:val="20"/>
          <w:color w:val="auto"/>
        </w:rPr>
      </w:pPr>
      <w:r>
        <w:rPr>
          <w:rFonts w:ascii="宋体" w:cs="宋体" w:eastAsia="宋体" w:hAnsi="宋体"/>
          <w:sz w:val="32"/>
          <w:szCs w:val="32"/>
          <w:color w:val="auto"/>
        </w:rPr>
        <w:t>主要测查应试人员迅速准确地理解和把握文字材料内涵、进行思考和交流的能力，包括理解语句之间的逻辑关系，准确辨析词义，正确进行词语搭配，在此基础上根据上下文逻辑关系和语境进行语序排列、选择恰当的词语和句子完成语句表达等。常见题型有词语填空、句子填空、语序排列等。</w:t>
      </w: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1</w:t>
      </w:r>
      <w:r>
        <w:rPr>
          <w:rFonts w:ascii="宋体" w:cs="宋体" w:eastAsia="宋体" w:hAnsi="宋体"/>
          <w:sz w:val="32"/>
          <w:szCs w:val="32"/>
          <w:b w:val="1"/>
          <w:bCs w:val="1"/>
          <w:color w:val="auto"/>
        </w:rPr>
        <w:t>：</w:t>
      </w:r>
    </w:p>
    <w:p>
      <w:pPr>
        <w:spacing w:after="0" w:line="2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周敦颐通过自己的努力，丰富和发展了儒学思想理论体系，开拓</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了儒学发展的新境界，使之______，一扫魏晋南北朝及隋唐五代的</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w w:val="99"/>
        </w:rPr>
        <w:t>______，回归到原有的正统地位，赢得了与释、道竞争的全面胜利，</w:t>
      </w:r>
    </w:p>
    <w:p>
      <w:pPr>
        <w:spacing w:after="0" w:line="182"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取得了意识形态的主导权。</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依次填入划横线部分最恰当的一项是：</w:t>
      </w:r>
    </w:p>
    <w:p>
      <w:pPr>
        <w:spacing w:after="0" w:line="180" w:lineRule="exact"/>
        <w:rPr>
          <w:sz w:val="20"/>
          <w:szCs w:val="20"/>
          <w:color w:val="auto"/>
        </w:rPr>
      </w:pPr>
    </w:p>
    <w:p>
      <w:pPr>
        <w:ind w:left="920"/>
        <w:spacing w:after="0" w:line="320" w:lineRule="exact"/>
        <w:tabs>
          <w:tab w:leader="none" w:pos="2860" w:val="left"/>
          <w:tab w:leader="none" w:pos="4540" w:val="left"/>
          <w:tab w:leader="none" w:pos="6500" w:val="left"/>
        </w:tabs>
        <w:rPr>
          <w:sz w:val="20"/>
          <w:szCs w:val="20"/>
          <w:color w:val="auto"/>
        </w:rPr>
      </w:pPr>
      <w:r>
        <w:rPr>
          <w:rFonts w:ascii="宋体" w:cs="宋体" w:eastAsia="宋体" w:hAnsi="宋体"/>
          <w:sz w:val="28"/>
          <w:szCs w:val="28"/>
          <w:color w:val="auto"/>
        </w:rPr>
        <w:t>A．刮目相看</w:t>
      </w:r>
      <w:r>
        <w:rPr>
          <w:sz w:val="20"/>
          <w:szCs w:val="20"/>
          <w:color w:val="auto"/>
        </w:rPr>
        <w:tab/>
      </w:r>
      <w:r>
        <w:rPr>
          <w:rFonts w:ascii="宋体" w:cs="宋体" w:eastAsia="宋体" w:hAnsi="宋体"/>
          <w:sz w:val="28"/>
          <w:szCs w:val="28"/>
          <w:color w:val="auto"/>
        </w:rPr>
        <w:t>弊端</w:t>
      </w:r>
      <w:r>
        <w:rPr>
          <w:sz w:val="20"/>
          <w:szCs w:val="20"/>
          <w:color w:val="auto"/>
        </w:rPr>
        <w:tab/>
      </w:r>
      <w:r>
        <w:rPr>
          <w:rFonts w:ascii="宋体" w:cs="宋体" w:eastAsia="宋体" w:hAnsi="宋体"/>
          <w:sz w:val="28"/>
          <w:szCs w:val="28"/>
          <w:color w:val="auto"/>
        </w:rPr>
        <w:t>B．柳暗花明</w:t>
      </w:r>
      <w:r>
        <w:rPr>
          <w:sz w:val="20"/>
          <w:szCs w:val="20"/>
          <w:color w:val="auto"/>
        </w:rPr>
        <w:tab/>
      </w:r>
      <w:r>
        <w:rPr>
          <w:rFonts w:ascii="宋体" w:cs="宋体" w:eastAsia="宋体" w:hAnsi="宋体"/>
          <w:sz w:val="27"/>
          <w:szCs w:val="27"/>
          <w:color w:val="auto"/>
        </w:rPr>
        <w:t>萧条</w:t>
      </w:r>
    </w:p>
    <w:p>
      <w:pPr>
        <w:spacing w:after="0" w:line="182" w:lineRule="exact"/>
        <w:rPr>
          <w:sz w:val="20"/>
          <w:szCs w:val="20"/>
          <w:color w:val="auto"/>
        </w:rPr>
      </w:pPr>
    </w:p>
    <w:p>
      <w:pPr>
        <w:ind w:left="920"/>
        <w:spacing w:after="0" w:line="320" w:lineRule="exact"/>
        <w:tabs>
          <w:tab w:leader="none" w:pos="2860" w:val="left"/>
          <w:tab w:leader="none" w:pos="4540" w:val="left"/>
          <w:tab w:leader="none" w:pos="6500" w:val="left"/>
        </w:tabs>
        <w:rPr>
          <w:sz w:val="20"/>
          <w:szCs w:val="20"/>
          <w:color w:val="auto"/>
        </w:rPr>
      </w:pPr>
      <w:r>
        <w:rPr>
          <w:rFonts w:ascii="宋体" w:cs="宋体" w:eastAsia="宋体" w:hAnsi="宋体"/>
          <w:sz w:val="28"/>
          <w:szCs w:val="28"/>
          <w:color w:val="auto"/>
        </w:rPr>
        <w:t>C．脱胎换骨</w:t>
      </w:r>
      <w:r>
        <w:rPr>
          <w:sz w:val="20"/>
          <w:szCs w:val="20"/>
          <w:color w:val="auto"/>
        </w:rPr>
        <w:tab/>
      </w:r>
      <w:r>
        <w:rPr>
          <w:rFonts w:ascii="宋体" w:cs="宋体" w:eastAsia="宋体" w:hAnsi="宋体"/>
          <w:sz w:val="28"/>
          <w:szCs w:val="28"/>
          <w:color w:val="auto"/>
        </w:rPr>
        <w:t>落寞</w:t>
      </w:r>
      <w:r>
        <w:rPr>
          <w:sz w:val="20"/>
          <w:szCs w:val="20"/>
          <w:color w:val="auto"/>
        </w:rPr>
        <w:tab/>
      </w:r>
      <w:r>
        <w:rPr>
          <w:rFonts w:ascii="宋体" w:cs="宋体" w:eastAsia="宋体" w:hAnsi="宋体"/>
          <w:sz w:val="28"/>
          <w:szCs w:val="28"/>
          <w:color w:val="auto"/>
        </w:rPr>
        <w:t>D．焕然一新</w:t>
      </w:r>
      <w:r>
        <w:rPr>
          <w:sz w:val="20"/>
          <w:szCs w:val="20"/>
          <w:color w:val="auto"/>
        </w:rPr>
        <w:tab/>
      </w:r>
      <w:r>
        <w:rPr>
          <w:rFonts w:ascii="宋体" w:cs="宋体" w:eastAsia="宋体" w:hAnsi="宋体"/>
          <w:sz w:val="27"/>
          <w:szCs w:val="27"/>
          <w:color w:val="auto"/>
        </w:rPr>
        <w:t>颓势</w:t>
      </w:r>
    </w:p>
    <w:p>
      <w:pPr>
        <w:spacing w:after="0" w:line="163"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139"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2</w:t>
      </w:r>
      <w:r>
        <w:rPr>
          <w:rFonts w:ascii="宋体" w:cs="宋体" w:eastAsia="宋体" w:hAnsi="宋体"/>
          <w:sz w:val="32"/>
          <w:szCs w:val="32"/>
          <w:b w:val="1"/>
          <w:bCs w:val="1"/>
          <w:color w:val="auto"/>
        </w:rPr>
        <w:t>：</w:t>
      </w:r>
    </w:p>
    <w:p>
      <w:pPr>
        <w:spacing w:after="0" w:line="247" w:lineRule="exact"/>
        <w:rPr>
          <w:sz w:val="20"/>
          <w:szCs w:val="20"/>
          <w:color w:val="auto"/>
        </w:rPr>
      </w:pPr>
    </w:p>
    <w:p>
      <w:pPr>
        <w:ind w:left="920"/>
        <w:spacing w:after="0" w:line="340" w:lineRule="exact"/>
        <w:rPr>
          <w:sz w:val="20"/>
          <w:szCs w:val="20"/>
          <w:color w:val="auto"/>
        </w:rPr>
      </w:pPr>
      <w:r>
        <w:rPr>
          <w:rFonts w:ascii="Arial" w:cs="Arial" w:eastAsia="Arial" w:hAnsi="Arial"/>
          <w:sz w:val="28"/>
          <w:szCs w:val="28"/>
          <w:color w:val="auto"/>
        </w:rPr>
        <w:t>“</w:t>
      </w:r>
      <w:r>
        <w:rPr>
          <w:rFonts w:ascii="宋体" w:cs="宋体" w:eastAsia="宋体" w:hAnsi="宋体"/>
          <w:sz w:val="28"/>
          <w:szCs w:val="28"/>
          <w:color w:val="auto"/>
        </w:rPr>
        <w:t>学习悖论</w:t>
      </w:r>
      <w:r>
        <w:rPr>
          <w:rFonts w:ascii="Arial" w:cs="Arial" w:eastAsia="Arial" w:hAnsi="Arial"/>
          <w:sz w:val="28"/>
          <w:szCs w:val="28"/>
          <w:color w:val="auto"/>
        </w:rPr>
        <w:t>”</w:t>
      </w:r>
      <w:r>
        <w:rPr>
          <w:rFonts w:ascii="宋体" w:cs="宋体" w:eastAsia="宋体" w:hAnsi="宋体"/>
          <w:sz w:val="28"/>
          <w:szCs w:val="28"/>
          <w:color w:val="auto"/>
        </w:rPr>
        <w:t>是古希腊有名的悖论之一，其内容是：人们在学习</w:t>
      </w:r>
    </w:p>
    <w:p>
      <w:pPr>
        <w:spacing w:after="0" w:line="17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时通常会面临两种情况，一是不知道要学习的内容，二是已经知道了</w:t>
      </w:r>
    </w:p>
    <w:p>
      <w:pPr>
        <w:spacing w:after="0" w:line="17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要学习的内容。在这两种情况下，学习都是无意义的，因为前者学习</w:t>
      </w:r>
    </w:p>
    <w:p>
      <w:pPr>
        <w:spacing w:after="0" w:line="17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没有目标，后者学习没有必要。其实，破解这个悖论并不难，用我国</w:t>
      </w:r>
    </w:p>
    <w:p>
      <w:pPr>
        <w:spacing w:after="0" w:line="173"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古语中</w:t>
      </w:r>
      <w:r>
        <w:rPr>
          <w:rFonts w:ascii="宋体" w:cs="宋体" w:eastAsia="宋体" w:hAnsi="宋体"/>
          <w:sz w:val="28"/>
          <w:szCs w:val="28"/>
          <w:u w:val="single" w:color="auto"/>
          <w:color w:val="auto"/>
        </w:rPr>
        <w:t>__________________</w:t>
      </w:r>
      <w:r>
        <w:rPr>
          <w:rFonts w:ascii="宋体" w:cs="宋体" w:eastAsia="宋体" w:hAnsi="宋体"/>
          <w:sz w:val="28"/>
          <w:szCs w:val="28"/>
          <w:color w:val="auto"/>
        </w:rPr>
        <w:t>的道理就能做到。</w:t>
      </w:r>
    </w:p>
    <w:p>
      <w:pPr>
        <w:spacing w:after="0" w:line="17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填入划横线部分最恰当的一句是：</w:t>
      </w:r>
    </w:p>
    <w:p>
      <w:pPr>
        <w:spacing w:after="0" w:line="151"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A．</w:t>
      </w:r>
      <w:r>
        <w:rPr>
          <w:rFonts w:ascii="Arial" w:cs="Arial" w:eastAsia="Arial" w:hAnsi="Arial"/>
          <w:sz w:val="28"/>
          <w:szCs w:val="28"/>
          <w:color w:val="auto"/>
        </w:rPr>
        <w:t>“</w:t>
      </w:r>
      <w:r>
        <w:rPr>
          <w:rFonts w:ascii="宋体" w:cs="宋体" w:eastAsia="宋体" w:hAnsi="宋体"/>
          <w:sz w:val="28"/>
          <w:szCs w:val="28"/>
          <w:color w:val="auto"/>
        </w:rPr>
        <w:t>谦受益</w:t>
      </w:r>
      <w:r>
        <w:rPr>
          <w:rFonts w:ascii="Arial" w:cs="Arial" w:eastAsia="Arial" w:hAnsi="Arial"/>
          <w:sz w:val="28"/>
          <w:szCs w:val="28"/>
          <w:color w:val="auto"/>
        </w:rPr>
        <w:t>”</w:t>
      </w:r>
      <w:r>
        <w:rPr>
          <w:rFonts w:ascii="宋体" w:cs="宋体" w:eastAsia="宋体" w:hAnsi="宋体"/>
          <w:sz w:val="28"/>
          <w:szCs w:val="28"/>
          <w:color w:val="auto"/>
        </w:rPr>
        <w:t>与</w:t>
      </w:r>
      <w:r>
        <w:rPr>
          <w:rFonts w:ascii="Arial" w:cs="Arial" w:eastAsia="Arial" w:hAnsi="Arial"/>
          <w:sz w:val="28"/>
          <w:szCs w:val="28"/>
          <w:color w:val="auto"/>
        </w:rPr>
        <w:t>“</w:t>
      </w:r>
      <w:r>
        <w:rPr>
          <w:rFonts w:ascii="宋体" w:cs="宋体" w:eastAsia="宋体" w:hAnsi="宋体"/>
          <w:sz w:val="28"/>
          <w:szCs w:val="28"/>
          <w:color w:val="auto"/>
        </w:rPr>
        <w:t>满招损</w:t>
      </w:r>
      <w:r>
        <w:rPr>
          <w:rFonts w:ascii="Arial" w:cs="Arial" w:eastAsia="Arial" w:hAnsi="Arial"/>
          <w:sz w:val="28"/>
          <w:szCs w:val="28"/>
          <w:color w:val="auto"/>
        </w:rPr>
        <w:t>”</w:t>
      </w:r>
    </w:p>
    <w:p>
      <w:pPr>
        <w:spacing w:after="0" w:line="150"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B．</w:t>
      </w:r>
      <w:r>
        <w:rPr>
          <w:rFonts w:ascii="Arial" w:cs="Arial" w:eastAsia="Arial" w:hAnsi="Arial"/>
          <w:sz w:val="28"/>
          <w:szCs w:val="28"/>
          <w:color w:val="auto"/>
        </w:rPr>
        <w:t>“</w:t>
      </w:r>
      <w:r>
        <w:rPr>
          <w:rFonts w:ascii="宋体" w:cs="宋体" w:eastAsia="宋体" w:hAnsi="宋体"/>
          <w:sz w:val="28"/>
          <w:szCs w:val="28"/>
          <w:color w:val="auto"/>
        </w:rPr>
        <w:t>知其然</w:t>
      </w:r>
      <w:r>
        <w:rPr>
          <w:rFonts w:ascii="Arial" w:cs="Arial" w:eastAsia="Arial" w:hAnsi="Arial"/>
          <w:sz w:val="28"/>
          <w:szCs w:val="28"/>
          <w:color w:val="auto"/>
        </w:rPr>
        <w:t>”</w:t>
      </w:r>
      <w:r>
        <w:rPr>
          <w:rFonts w:ascii="宋体" w:cs="宋体" w:eastAsia="宋体" w:hAnsi="宋体"/>
          <w:sz w:val="28"/>
          <w:szCs w:val="28"/>
          <w:color w:val="auto"/>
        </w:rPr>
        <w:t>与</w:t>
      </w:r>
      <w:r>
        <w:rPr>
          <w:rFonts w:ascii="Arial" w:cs="Arial" w:eastAsia="Arial" w:hAnsi="Arial"/>
          <w:sz w:val="28"/>
          <w:szCs w:val="28"/>
          <w:color w:val="auto"/>
        </w:rPr>
        <w:t>“</w:t>
      </w:r>
      <w:r>
        <w:rPr>
          <w:rFonts w:ascii="宋体" w:cs="宋体" w:eastAsia="宋体" w:hAnsi="宋体"/>
          <w:sz w:val="28"/>
          <w:szCs w:val="28"/>
          <w:color w:val="auto"/>
        </w:rPr>
        <w:t>知其所以然</w:t>
      </w:r>
      <w:r>
        <w:rPr>
          <w:rFonts w:ascii="Arial" w:cs="Arial" w:eastAsia="Arial" w:hAnsi="Arial"/>
          <w:sz w:val="28"/>
          <w:szCs w:val="28"/>
          <w:color w:val="auto"/>
        </w:rPr>
        <w:t>”</w:t>
      </w:r>
    </w:p>
    <w:p>
      <w:pPr>
        <w:spacing w:after="0" w:line="150"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C．</w:t>
      </w:r>
      <w:r>
        <w:rPr>
          <w:rFonts w:ascii="Arial" w:cs="Arial" w:eastAsia="Arial" w:hAnsi="Arial"/>
          <w:sz w:val="28"/>
          <w:szCs w:val="28"/>
          <w:color w:val="auto"/>
        </w:rPr>
        <w:t>“</w:t>
      </w:r>
      <w:r>
        <w:rPr>
          <w:rFonts w:ascii="宋体" w:cs="宋体" w:eastAsia="宋体" w:hAnsi="宋体"/>
          <w:sz w:val="28"/>
          <w:szCs w:val="28"/>
          <w:color w:val="auto"/>
        </w:rPr>
        <w:t>博观而约取</w:t>
      </w:r>
      <w:r>
        <w:rPr>
          <w:rFonts w:ascii="Arial" w:cs="Arial" w:eastAsia="Arial" w:hAnsi="Arial"/>
          <w:sz w:val="28"/>
          <w:szCs w:val="28"/>
          <w:color w:val="auto"/>
        </w:rPr>
        <w:t>”</w:t>
      </w:r>
      <w:r>
        <w:rPr>
          <w:rFonts w:ascii="宋体" w:cs="宋体" w:eastAsia="宋体" w:hAnsi="宋体"/>
          <w:sz w:val="28"/>
          <w:szCs w:val="28"/>
          <w:color w:val="auto"/>
        </w:rPr>
        <w:t>与</w:t>
      </w:r>
      <w:r>
        <w:rPr>
          <w:rFonts w:ascii="Arial" w:cs="Arial" w:eastAsia="Arial" w:hAnsi="Arial"/>
          <w:sz w:val="28"/>
          <w:szCs w:val="28"/>
          <w:color w:val="auto"/>
        </w:rPr>
        <w:t>“</w:t>
      </w:r>
      <w:r>
        <w:rPr>
          <w:rFonts w:ascii="宋体" w:cs="宋体" w:eastAsia="宋体" w:hAnsi="宋体"/>
          <w:sz w:val="28"/>
          <w:szCs w:val="28"/>
          <w:color w:val="auto"/>
        </w:rPr>
        <w:t>厚积而薄发</w:t>
      </w:r>
      <w:r>
        <w:rPr>
          <w:rFonts w:ascii="Arial" w:cs="Arial" w:eastAsia="Arial" w:hAnsi="Arial"/>
          <w:sz w:val="28"/>
          <w:szCs w:val="28"/>
          <w:color w:val="auto"/>
        </w:rPr>
        <w:t>”</w:t>
      </w:r>
    </w:p>
    <w:p>
      <w:pPr>
        <w:spacing w:after="0" w:line="150"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D．</w:t>
      </w:r>
      <w:r>
        <w:rPr>
          <w:rFonts w:ascii="Arial" w:cs="Arial" w:eastAsia="Arial" w:hAnsi="Arial"/>
          <w:sz w:val="28"/>
          <w:szCs w:val="28"/>
          <w:color w:val="auto"/>
        </w:rPr>
        <w:t>“</w:t>
      </w:r>
      <w:r>
        <w:rPr>
          <w:rFonts w:ascii="宋体" w:cs="宋体" w:eastAsia="宋体" w:hAnsi="宋体"/>
          <w:sz w:val="28"/>
          <w:szCs w:val="28"/>
          <w:color w:val="auto"/>
        </w:rPr>
        <w:t>学而不思则罔</w:t>
      </w:r>
      <w:r>
        <w:rPr>
          <w:rFonts w:ascii="Arial" w:cs="Arial" w:eastAsia="Arial" w:hAnsi="Arial"/>
          <w:sz w:val="28"/>
          <w:szCs w:val="28"/>
          <w:color w:val="auto"/>
        </w:rPr>
        <w:t>”</w:t>
      </w:r>
      <w:r>
        <w:rPr>
          <w:rFonts w:ascii="宋体" w:cs="宋体" w:eastAsia="宋体" w:hAnsi="宋体"/>
          <w:sz w:val="28"/>
          <w:szCs w:val="28"/>
          <w:color w:val="auto"/>
        </w:rPr>
        <w:t>与</w:t>
      </w:r>
      <w:r>
        <w:rPr>
          <w:rFonts w:ascii="Arial" w:cs="Arial" w:eastAsia="Arial" w:hAnsi="Arial"/>
          <w:sz w:val="28"/>
          <w:szCs w:val="28"/>
          <w:color w:val="auto"/>
        </w:rPr>
        <w:t>“</w:t>
      </w:r>
      <w:r>
        <w:rPr>
          <w:rFonts w:ascii="宋体" w:cs="宋体" w:eastAsia="宋体" w:hAnsi="宋体"/>
          <w:sz w:val="28"/>
          <w:szCs w:val="28"/>
          <w:color w:val="auto"/>
        </w:rPr>
        <w:t>思而不学则殆</w:t>
      </w:r>
      <w:r>
        <w:rPr>
          <w:rFonts w:ascii="Arial" w:cs="Arial" w:eastAsia="Arial" w:hAnsi="Arial"/>
          <w:sz w:val="28"/>
          <w:szCs w:val="28"/>
          <w:color w:val="auto"/>
        </w:rPr>
        <w:t>”</w:t>
      </w:r>
    </w:p>
    <w:p>
      <w:pPr>
        <w:spacing w:after="0" w:line="173"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答案：B</w:t>
      </w:r>
    </w:p>
    <w:p>
      <w:pPr>
        <w:spacing w:after="0" w:line="139"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3</w:t>
      </w:r>
      <w:r>
        <w:rPr>
          <w:rFonts w:ascii="宋体" w:cs="宋体" w:eastAsia="宋体" w:hAnsi="宋体"/>
          <w:sz w:val="32"/>
          <w:szCs w:val="32"/>
          <w:b w:val="1"/>
          <w:bCs w:val="1"/>
          <w:color w:val="auto"/>
        </w:rPr>
        <w:t>：</w:t>
      </w:r>
    </w:p>
    <w:p>
      <w:pPr>
        <w:sectPr>
          <w:pgSz w:w="11900" w:h="16838" w:orient="portrait"/>
          <w:cols w:equalWidth="0" w:num="1">
            <w:col w:w="9026"/>
          </w:cols>
          <w:pgMar w:left="1440" w:top="1440" w:right="1440" w:bottom="449" w:gutter="0" w:footer="0" w:header="0"/>
        </w:sectPr>
      </w:pPr>
    </w:p>
    <w:p>
      <w:pPr>
        <w:spacing w:after="0" w:line="168"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18</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18" w:name="page19"/>
    <w:bookmarkEnd w:id="18"/>
    <w:p>
      <w:pPr>
        <w:spacing w:after="0" w:line="12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①</w:t>
      </w:r>
      <w:r>
        <w:rPr>
          <w:rFonts w:ascii="宋体" w:cs="宋体" w:eastAsia="宋体" w:hAnsi="宋体"/>
          <w:sz w:val="28"/>
          <w:szCs w:val="28"/>
          <w:color w:val="auto"/>
        </w:rPr>
        <w:t>自以为聪明是一种愚蠢，而自以为愚蠢却可以是一种智慧</w:t>
      </w:r>
    </w:p>
    <w:p>
      <w:pPr>
        <w:spacing w:after="0" w:line="191" w:lineRule="exact"/>
        <w:rPr>
          <w:sz w:val="20"/>
          <w:szCs w:val="20"/>
          <w:color w:val="auto"/>
        </w:rPr>
      </w:pPr>
    </w:p>
    <w:p>
      <w:pPr>
        <w:ind w:left="920"/>
        <w:spacing w:after="0" w:line="308" w:lineRule="exact"/>
        <w:rPr>
          <w:sz w:val="20"/>
          <w:szCs w:val="20"/>
          <w:color w:val="auto"/>
        </w:rPr>
      </w:pPr>
      <w:r>
        <w:rPr>
          <w:rFonts w:ascii="MS PGothic" w:cs="MS PGothic" w:eastAsia="MS PGothic" w:hAnsi="MS PGothic"/>
          <w:sz w:val="27"/>
          <w:szCs w:val="27"/>
          <w:color w:val="auto"/>
        </w:rPr>
        <w:t>②</w:t>
      </w:r>
      <w:r>
        <w:rPr>
          <w:rFonts w:ascii="宋体" w:cs="宋体" w:eastAsia="宋体" w:hAnsi="宋体"/>
          <w:sz w:val="27"/>
          <w:szCs w:val="27"/>
          <w:color w:val="auto"/>
        </w:rPr>
        <w:t>然而，真正的大智若愚不是借以达到目的的方法、手段，更不</w:t>
      </w:r>
    </w:p>
    <w:p>
      <w:pPr>
        <w:spacing w:after="0" w:line="174" w:lineRule="exact"/>
        <w:rPr>
          <w:sz w:val="20"/>
          <w:szCs w:val="20"/>
          <w:color w:val="auto"/>
        </w:rPr>
      </w:pPr>
    </w:p>
    <w:p>
      <w:pPr>
        <w:ind w:left="360"/>
        <w:spacing w:after="0" w:line="328" w:lineRule="exact"/>
        <w:rPr>
          <w:sz w:val="20"/>
          <w:szCs w:val="20"/>
          <w:color w:val="auto"/>
        </w:rPr>
      </w:pPr>
      <w:r>
        <w:rPr>
          <w:rFonts w:ascii="宋体" w:cs="宋体" w:eastAsia="宋体" w:hAnsi="宋体"/>
          <w:sz w:val="27"/>
          <w:szCs w:val="27"/>
          <w:color w:val="auto"/>
        </w:rPr>
        <w:t>是虚伪的掩饰，而是一种真诚的人生态度</w:t>
      </w:r>
      <w:r>
        <w:rPr>
          <w:rFonts w:ascii="Arial" w:cs="Arial" w:eastAsia="Arial" w:hAnsi="Arial"/>
          <w:sz w:val="27"/>
          <w:szCs w:val="27"/>
          <w:color w:val="auto"/>
        </w:rPr>
        <w:t>——</w:t>
      </w:r>
      <w:r>
        <w:rPr>
          <w:rFonts w:ascii="宋体" w:cs="宋体" w:eastAsia="宋体" w:hAnsi="宋体"/>
          <w:sz w:val="27"/>
          <w:szCs w:val="27"/>
          <w:color w:val="auto"/>
        </w:rPr>
        <w:t>把自己摆在愚者的位置</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上，把他人、大众看作智者</w:t>
      </w:r>
    </w:p>
    <w:p>
      <w:pPr>
        <w:spacing w:after="0" w:line="160" w:lineRule="exact"/>
        <w:rPr>
          <w:sz w:val="20"/>
          <w:szCs w:val="20"/>
          <w:color w:val="auto"/>
        </w:rPr>
      </w:pPr>
    </w:p>
    <w:p>
      <w:pPr>
        <w:ind w:left="920"/>
        <w:spacing w:after="0" w:line="340" w:lineRule="exact"/>
        <w:rPr>
          <w:sz w:val="20"/>
          <w:szCs w:val="20"/>
          <w:color w:val="auto"/>
        </w:rPr>
      </w:pPr>
      <w:r>
        <w:rPr>
          <w:rFonts w:ascii="MS PGothic" w:cs="MS PGothic" w:eastAsia="MS PGothic" w:hAnsi="MS PGothic"/>
          <w:sz w:val="28"/>
          <w:szCs w:val="28"/>
          <w:color w:val="auto"/>
        </w:rPr>
        <w:t>③</w:t>
      </w:r>
      <w:r>
        <w:rPr>
          <w:rFonts w:ascii="宋体" w:cs="宋体" w:eastAsia="宋体" w:hAnsi="宋体"/>
          <w:sz w:val="28"/>
          <w:szCs w:val="28"/>
          <w:color w:val="auto"/>
        </w:rPr>
        <w:t>老子说过</w:t>
      </w:r>
      <w:r>
        <w:rPr>
          <w:rFonts w:ascii="Arial" w:cs="Arial" w:eastAsia="Arial" w:hAnsi="Arial"/>
          <w:sz w:val="28"/>
          <w:szCs w:val="28"/>
          <w:color w:val="auto"/>
        </w:rPr>
        <w:t>“</w:t>
      </w:r>
      <w:r>
        <w:rPr>
          <w:rFonts w:ascii="宋体" w:cs="宋体" w:eastAsia="宋体" w:hAnsi="宋体"/>
          <w:sz w:val="28"/>
          <w:szCs w:val="28"/>
          <w:color w:val="auto"/>
        </w:rPr>
        <w:t>大智若愚</w:t>
      </w:r>
      <w:r>
        <w:rPr>
          <w:rFonts w:ascii="Arial" w:cs="Arial" w:eastAsia="Arial" w:hAnsi="Arial"/>
          <w:sz w:val="28"/>
          <w:szCs w:val="28"/>
          <w:color w:val="auto"/>
        </w:rPr>
        <w:t>”</w:t>
      </w:r>
      <w:r>
        <w:rPr>
          <w:rFonts w:ascii="宋体" w:cs="宋体" w:eastAsia="宋体" w:hAnsi="宋体"/>
          <w:sz w:val="28"/>
          <w:szCs w:val="28"/>
          <w:color w:val="auto"/>
        </w:rPr>
        <w:t>，许多人把它理解为一种方法，甚至是</w:t>
      </w:r>
    </w:p>
    <w:p>
      <w:pPr>
        <w:spacing w:after="0" w:line="182"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一种伪装</w:t>
      </w:r>
    </w:p>
    <w:p>
      <w:pPr>
        <w:spacing w:after="0" w:line="160" w:lineRule="exact"/>
        <w:rPr>
          <w:sz w:val="20"/>
          <w:szCs w:val="20"/>
          <w:color w:val="auto"/>
        </w:rPr>
      </w:pPr>
    </w:p>
    <w:p>
      <w:pPr>
        <w:ind w:left="920"/>
        <w:spacing w:after="0" w:line="340" w:lineRule="exact"/>
        <w:rPr>
          <w:sz w:val="20"/>
          <w:szCs w:val="20"/>
          <w:color w:val="auto"/>
        </w:rPr>
      </w:pPr>
      <w:r>
        <w:rPr>
          <w:rFonts w:ascii="MS PGothic" w:cs="MS PGothic" w:eastAsia="MS PGothic" w:hAnsi="MS PGothic"/>
          <w:sz w:val="28"/>
          <w:szCs w:val="28"/>
          <w:color w:val="auto"/>
        </w:rPr>
        <w:t>④</w:t>
      </w:r>
      <w:r>
        <w:rPr>
          <w:rFonts w:ascii="宋体" w:cs="宋体" w:eastAsia="宋体" w:hAnsi="宋体"/>
          <w:sz w:val="28"/>
          <w:szCs w:val="28"/>
          <w:color w:val="auto"/>
        </w:rPr>
        <w:t>每个人都希望自己成为智者，没有人愿意被冠以</w:t>
      </w:r>
      <w:r>
        <w:rPr>
          <w:rFonts w:ascii="Arial" w:cs="Arial" w:eastAsia="Arial" w:hAnsi="Arial"/>
          <w:sz w:val="28"/>
          <w:szCs w:val="28"/>
          <w:color w:val="auto"/>
        </w:rPr>
        <w:t>“</w:t>
      </w:r>
      <w:r>
        <w:rPr>
          <w:rFonts w:ascii="宋体" w:cs="宋体" w:eastAsia="宋体" w:hAnsi="宋体"/>
          <w:sz w:val="28"/>
          <w:szCs w:val="28"/>
          <w:color w:val="auto"/>
        </w:rPr>
        <w:t>愚者</w:t>
      </w:r>
      <w:r>
        <w:rPr>
          <w:rFonts w:ascii="Arial" w:cs="Arial" w:eastAsia="Arial" w:hAnsi="Arial"/>
          <w:sz w:val="28"/>
          <w:szCs w:val="28"/>
          <w:color w:val="auto"/>
        </w:rPr>
        <w:t>”</w:t>
      </w:r>
      <w:r>
        <w:rPr>
          <w:rFonts w:ascii="宋体" w:cs="宋体" w:eastAsia="宋体" w:hAnsi="宋体"/>
          <w:sz w:val="28"/>
          <w:szCs w:val="28"/>
          <w:color w:val="auto"/>
        </w:rPr>
        <w:t>之名</w:t>
      </w:r>
    </w:p>
    <w:p>
      <w:pPr>
        <w:spacing w:after="0" w:line="191" w:lineRule="exact"/>
        <w:rPr>
          <w:sz w:val="20"/>
          <w:szCs w:val="20"/>
          <w:color w:val="auto"/>
        </w:rPr>
      </w:pPr>
    </w:p>
    <w:p>
      <w:pPr>
        <w:ind w:left="920"/>
        <w:spacing w:after="0" w:line="308" w:lineRule="exact"/>
        <w:rPr>
          <w:sz w:val="20"/>
          <w:szCs w:val="20"/>
          <w:color w:val="auto"/>
        </w:rPr>
      </w:pPr>
      <w:r>
        <w:rPr>
          <w:rFonts w:ascii="MS PGothic" w:cs="MS PGothic" w:eastAsia="MS PGothic" w:hAnsi="MS PGothic"/>
          <w:sz w:val="27"/>
          <w:szCs w:val="27"/>
          <w:color w:val="auto"/>
        </w:rPr>
        <w:t>⑤</w:t>
      </w:r>
      <w:r>
        <w:rPr>
          <w:rFonts w:ascii="宋体" w:cs="宋体" w:eastAsia="宋体" w:hAnsi="宋体"/>
          <w:sz w:val="27"/>
          <w:szCs w:val="27"/>
          <w:color w:val="auto"/>
        </w:rPr>
        <w:t>在人的思想行为领域，愚和智看似对立，实则有相互转化的关</w:t>
      </w:r>
    </w:p>
    <w:p>
      <w:pPr>
        <w:spacing w:after="0" w:line="183"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系</w:t>
      </w:r>
    </w:p>
    <w:p>
      <w:pPr>
        <w:spacing w:after="0" w:line="160" w:lineRule="exact"/>
        <w:rPr>
          <w:sz w:val="20"/>
          <w:szCs w:val="20"/>
          <w:color w:val="auto"/>
        </w:rPr>
      </w:pPr>
    </w:p>
    <w:p>
      <w:pPr>
        <w:ind w:left="920"/>
        <w:spacing w:after="0" w:line="340" w:lineRule="exact"/>
        <w:rPr>
          <w:sz w:val="20"/>
          <w:szCs w:val="20"/>
          <w:color w:val="auto"/>
        </w:rPr>
      </w:pPr>
      <w:r>
        <w:rPr>
          <w:rFonts w:ascii="MS PGothic" w:cs="MS PGothic" w:eastAsia="MS PGothic" w:hAnsi="MS PGothic"/>
          <w:sz w:val="28"/>
          <w:szCs w:val="28"/>
          <w:color w:val="auto"/>
        </w:rPr>
        <w:t>⑥</w:t>
      </w:r>
      <w:r>
        <w:rPr>
          <w:rFonts w:ascii="宋体" w:cs="宋体" w:eastAsia="宋体" w:hAnsi="宋体"/>
          <w:sz w:val="28"/>
          <w:szCs w:val="28"/>
          <w:color w:val="auto"/>
        </w:rPr>
        <w:t>但是从辩证法</w:t>
      </w:r>
      <w:r>
        <w:rPr>
          <w:rFonts w:ascii="Arial" w:cs="Arial" w:eastAsia="Arial" w:hAnsi="Arial"/>
          <w:sz w:val="28"/>
          <w:szCs w:val="28"/>
          <w:color w:val="auto"/>
        </w:rPr>
        <w:t>“</w:t>
      </w:r>
      <w:r>
        <w:rPr>
          <w:rFonts w:ascii="宋体" w:cs="宋体" w:eastAsia="宋体" w:hAnsi="宋体"/>
          <w:sz w:val="28"/>
          <w:szCs w:val="28"/>
          <w:color w:val="auto"/>
        </w:rPr>
        <w:t>两极相通</w:t>
      </w:r>
      <w:r>
        <w:rPr>
          <w:rFonts w:ascii="Arial" w:cs="Arial" w:eastAsia="Arial" w:hAnsi="Arial"/>
          <w:sz w:val="28"/>
          <w:szCs w:val="28"/>
          <w:color w:val="auto"/>
        </w:rPr>
        <w:t>”</w:t>
      </w:r>
      <w:r>
        <w:rPr>
          <w:rFonts w:ascii="宋体" w:cs="宋体" w:eastAsia="宋体" w:hAnsi="宋体"/>
          <w:sz w:val="28"/>
          <w:szCs w:val="28"/>
          <w:color w:val="auto"/>
        </w:rPr>
        <w:t>的角度来看，真正的智慧，其中天</w:t>
      </w:r>
    </w:p>
    <w:p>
      <w:pPr>
        <w:spacing w:after="0" w:line="160"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然地蕴含着某种意义上的</w:t>
      </w:r>
      <w:r>
        <w:rPr>
          <w:rFonts w:ascii="Arial" w:cs="Arial" w:eastAsia="Arial" w:hAnsi="Arial"/>
          <w:sz w:val="28"/>
          <w:szCs w:val="28"/>
          <w:color w:val="auto"/>
        </w:rPr>
        <w:t>“</w:t>
      </w:r>
      <w:r>
        <w:rPr>
          <w:rFonts w:ascii="宋体" w:cs="宋体" w:eastAsia="宋体" w:hAnsi="宋体"/>
          <w:sz w:val="28"/>
          <w:szCs w:val="28"/>
          <w:color w:val="auto"/>
        </w:rPr>
        <w:t>愚</w:t>
      </w:r>
      <w:r>
        <w:rPr>
          <w:rFonts w:ascii="Arial" w:cs="Arial" w:eastAsia="Arial" w:hAnsi="Arial"/>
          <w:sz w:val="28"/>
          <w:szCs w:val="28"/>
          <w:color w:val="auto"/>
        </w:rPr>
        <w:t>”</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将以上 6 个句子重新排列，语序正确的是：</w:t>
      </w:r>
    </w:p>
    <w:p>
      <w:pPr>
        <w:sectPr>
          <w:pgSz w:w="11900" w:h="16838" w:orient="portrait"/>
          <w:cols w:equalWidth="0" w:num="1">
            <w:col w:w="9026"/>
          </w:cols>
          <w:pgMar w:left="1440" w:top="1440" w:right="1440" w:bottom="449" w:gutter="0" w:footer="0" w:header="0"/>
        </w:sectPr>
      </w:pPr>
    </w:p>
    <w:p>
      <w:pPr>
        <w:spacing w:after="0" w:line="191" w:lineRule="exact"/>
        <w:rPr>
          <w:sz w:val="20"/>
          <w:szCs w:val="20"/>
          <w:color w:val="auto"/>
        </w:rPr>
      </w:pPr>
    </w:p>
    <w:p>
      <w:pPr>
        <w:ind w:left="920"/>
        <w:spacing w:after="0" w:line="308" w:lineRule="exact"/>
        <w:rPr>
          <w:sz w:val="20"/>
          <w:szCs w:val="20"/>
          <w:color w:val="auto"/>
        </w:rPr>
      </w:pPr>
      <w:r>
        <w:rPr>
          <w:rFonts w:ascii="宋体" w:cs="宋体" w:eastAsia="宋体" w:hAnsi="宋体"/>
          <w:sz w:val="27"/>
          <w:szCs w:val="27"/>
          <w:color w:val="auto"/>
        </w:rPr>
        <w:t>A．</w:t>
      </w:r>
      <w:r>
        <w:rPr>
          <w:rFonts w:ascii="MS PGothic" w:cs="MS PGothic" w:eastAsia="MS PGothic" w:hAnsi="MS PGothic"/>
          <w:sz w:val="27"/>
          <w:szCs w:val="27"/>
          <w:color w:val="auto"/>
        </w:rPr>
        <w:t>①②④⑤⑥③</w:t>
      </w:r>
    </w:p>
    <w:p>
      <w:pPr>
        <w:spacing w:after="0" w:line="20" w:lineRule="exact"/>
        <w:rPr>
          <w:sz w:val="20"/>
          <w:szCs w:val="20"/>
          <w:color w:val="auto"/>
        </w:rPr>
      </w:pPr>
      <w:r>
        <w:rPr>
          <w:sz w:val="20"/>
          <w:szCs w:val="20"/>
          <w:color w:val="auto"/>
        </w:rPr>
        <w:br w:type="column"/>
      </w:r>
    </w:p>
    <w:p>
      <w:pPr>
        <w:spacing w:after="0" w:line="171" w:lineRule="exact"/>
        <w:rPr>
          <w:sz w:val="20"/>
          <w:szCs w:val="20"/>
          <w:color w:val="auto"/>
        </w:rPr>
      </w:pPr>
    </w:p>
    <w:p>
      <w:pPr>
        <w:spacing w:after="0" w:line="308" w:lineRule="exact"/>
        <w:rPr>
          <w:sz w:val="20"/>
          <w:szCs w:val="20"/>
          <w:color w:val="auto"/>
        </w:rPr>
      </w:pPr>
      <w:r>
        <w:rPr>
          <w:rFonts w:ascii="宋体" w:cs="宋体" w:eastAsia="宋体" w:hAnsi="宋体"/>
          <w:sz w:val="27"/>
          <w:szCs w:val="27"/>
          <w:color w:val="auto"/>
        </w:rPr>
        <w:t>B．</w:t>
      </w:r>
      <w:r>
        <w:rPr>
          <w:rFonts w:ascii="MS PGothic" w:cs="MS PGothic" w:eastAsia="MS PGothic" w:hAnsi="MS PGothic"/>
          <w:sz w:val="27"/>
          <w:szCs w:val="27"/>
          <w:color w:val="auto"/>
        </w:rPr>
        <w:t>③①②④⑤⑥</w:t>
      </w:r>
    </w:p>
    <w:p>
      <w:pPr>
        <w:spacing w:after="0" w:line="191" w:lineRule="exact"/>
        <w:rPr>
          <w:sz w:val="20"/>
          <w:szCs w:val="20"/>
          <w:color w:val="auto"/>
        </w:rPr>
      </w:pPr>
    </w:p>
    <w:p>
      <w:pPr>
        <w:sectPr>
          <w:pgSz w:w="11900" w:h="16838" w:orient="portrait"/>
          <w:cols w:equalWidth="0" w:num="2">
            <w:col w:w="3840" w:space="720"/>
            <w:col w:w="4466"/>
          </w:cols>
          <w:pgMar w:left="1440" w:top="1440" w:right="1440" w:bottom="449" w:gutter="0" w:footer="0" w:header="0"/>
          <w:type w:val="continuous"/>
        </w:sectPr>
      </w:pPr>
    </w:p>
    <w:p>
      <w:pPr>
        <w:ind w:left="920"/>
        <w:spacing w:after="0" w:line="308" w:lineRule="exact"/>
        <w:rPr>
          <w:sz w:val="20"/>
          <w:szCs w:val="20"/>
          <w:color w:val="auto"/>
        </w:rPr>
      </w:pPr>
      <w:r>
        <w:rPr>
          <w:rFonts w:ascii="宋体" w:cs="宋体" w:eastAsia="宋体" w:hAnsi="宋体"/>
          <w:sz w:val="27"/>
          <w:szCs w:val="27"/>
          <w:color w:val="auto"/>
        </w:rPr>
        <w:t>C．</w:t>
      </w:r>
      <w:r>
        <w:rPr>
          <w:rFonts w:ascii="MS PGothic" w:cs="MS PGothic" w:eastAsia="MS PGothic" w:hAnsi="MS PGothic"/>
          <w:sz w:val="27"/>
          <w:szCs w:val="27"/>
          <w:color w:val="auto"/>
        </w:rPr>
        <w:t>④⑥⑤③①②</w:t>
      </w:r>
    </w:p>
    <w:p>
      <w:pPr>
        <w:spacing w:after="0" w:line="156"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20" w:lineRule="exact"/>
        <w:rPr>
          <w:sz w:val="20"/>
          <w:szCs w:val="20"/>
          <w:color w:val="auto"/>
        </w:rPr>
      </w:pPr>
      <w:r>
        <w:rPr>
          <w:sz w:val="20"/>
          <w:szCs w:val="20"/>
          <w:color w:val="auto"/>
        </w:rPr>
        <w:br w:type="column"/>
      </w:r>
    </w:p>
    <w:p>
      <w:pPr>
        <w:spacing w:after="0" w:line="288" w:lineRule="exact"/>
        <w:rPr>
          <w:sz w:val="20"/>
          <w:szCs w:val="20"/>
          <w:color w:val="auto"/>
        </w:rPr>
      </w:pPr>
      <w:r>
        <w:rPr>
          <w:rFonts w:ascii="宋体" w:cs="宋体" w:eastAsia="宋体" w:hAnsi="宋体"/>
          <w:sz w:val="27"/>
          <w:szCs w:val="27"/>
          <w:color w:val="auto"/>
        </w:rPr>
        <w:t>D．</w:t>
      </w:r>
      <w:r>
        <w:rPr>
          <w:rFonts w:ascii="MS PGothic" w:cs="MS PGothic" w:eastAsia="MS PGothic" w:hAnsi="MS PGothic"/>
          <w:sz w:val="27"/>
          <w:szCs w:val="27"/>
          <w:color w:val="auto"/>
        </w:rPr>
        <w:t>④⑥⑤①③②</w:t>
      </w:r>
    </w:p>
    <w:p>
      <w:pPr>
        <w:spacing w:after="0" w:line="637" w:lineRule="exact"/>
        <w:rPr>
          <w:sz w:val="20"/>
          <w:szCs w:val="20"/>
          <w:color w:val="auto"/>
        </w:rPr>
      </w:pPr>
    </w:p>
    <w:p>
      <w:pPr>
        <w:sectPr>
          <w:pgSz w:w="11900" w:h="16838" w:orient="portrait"/>
          <w:cols w:equalWidth="0" w:num="2">
            <w:col w:w="3840" w:space="720"/>
            <w:col w:w="4466"/>
          </w:cols>
          <w:pgMar w:left="1440" w:top="1440" w:right="1440" w:bottom="449" w:gutter="0" w:footer="0" w:header="0"/>
          <w:type w:val="continuous"/>
        </w:sect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⑶</w:t>
      </w:r>
      <w:r>
        <w:rPr>
          <w:rFonts w:ascii="宋体" w:cs="宋体" w:eastAsia="宋体" w:hAnsi="宋体"/>
          <w:sz w:val="32"/>
          <w:szCs w:val="32"/>
          <w:b w:val="1"/>
          <w:bCs w:val="1"/>
          <w:color w:val="auto"/>
        </w:rPr>
        <w:t>数量分析</w:t>
      </w:r>
    </w:p>
    <w:p>
      <w:pPr>
        <w:spacing w:after="0" w:line="25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主要测查应试人员理解、把握事物间量化关系和解决数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量关系问题的能力，以及对各种形式的文字、图表等资料进</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w w:val="99"/>
        </w:rPr>
        <w:t>行综合理解与分析加工的能力，主要涉及数据关系的分析、</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运算和推断等。常见题型有数学运算、资料分析等。</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1</w:t>
      </w:r>
      <w:r>
        <w:rPr>
          <w:rFonts w:ascii="宋体" w:cs="宋体" w:eastAsia="宋体" w:hAnsi="宋体"/>
          <w:sz w:val="32"/>
          <w:szCs w:val="32"/>
          <w:b w:val="1"/>
          <w:bCs w:val="1"/>
          <w:color w:val="auto"/>
        </w:rPr>
        <w:t>：</w:t>
      </w:r>
    </w:p>
    <w:p>
      <w:pPr>
        <w:spacing w:after="0" w:line="300" w:lineRule="exact"/>
        <w:rPr>
          <w:sz w:val="20"/>
          <w:szCs w:val="20"/>
          <w:color w:val="auto"/>
        </w:rPr>
      </w:pPr>
    </w:p>
    <w:p>
      <w:pPr>
        <w:ind w:left="360" w:right="366" w:firstLine="559"/>
        <w:spacing w:after="0" w:line="378" w:lineRule="exact"/>
        <w:rPr>
          <w:sz w:val="20"/>
          <w:szCs w:val="20"/>
          <w:color w:val="auto"/>
        </w:rPr>
      </w:pPr>
      <w:r>
        <w:rPr>
          <w:rFonts w:ascii="宋体" w:cs="宋体" w:eastAsia="宋体" w:hAnsi="宋体"/>
          <w:sz w:val="28"/>
          <w:szCs w:val="28"/>
          <w:color w:val="auto"/>
        </w:rPr>
        <w:t>公园里栽了一排雪松共 37 棵，每棵树的间距为 4 米，现需要将树的间距改为每隔 6 米一棵。那么至多有多少棵雪松不必移动？</w:t>
      </w:r>
    </w:p>
    <w:p>
      <w:pPr>
        <w:spacing w:after="0" w:line="162" w:lineRule="exact"/>
        <w:rPr>
          <w:sz w:val="20"/>
          <w:szCs w:val="20"/>
          <w:color w:val="auto"/>
        </w:rPr>
      </w:pPr>
    </w:p>
    <w:tbl>
      <w:tblPr>
        <w:tblLayout w:type="fixed"/>
        <w:tblInd w:w="920" w:type="dxa"/>
        <w:tblCellMar>
          <w:top w:w="0" w:type="dxa"/>
          <w:left w:w="0" w:type="dxa"/>
          <w:bottom w:w="0" w:type="dxa"/>
          <w:right w:w="0" w:type="dxa"/>
        </w:tblCellMar>
      </w:tblPr>
      <w:tr>
        <w:trPr>
          <w:trHeight w:val="319"/>
        </w:trPr>
        <w:tc>
          <w:tcPr>
            <w:tcW w:w="2320" w:type="dxa"/>
            <w:vAlign w:val="bottom"/>
          </w:tcPr>
          <w:p>
            <w:pPr>
              <w:spacing w:after="0" w:line="320" w:lineRule="exact"/>
              <w:rPr>
                <w:sz w:val="20"/>
                <w:szCs w:val="20"/>
                <w:color w:val="auto"/>
              </w:rPr>
            </w:pPr>
            <w:r>
              <w:rPr>
                <w:rFonts w:ascii="宋体" w:cs="宋体" w:eastAsia="宋体" w:hAnsi="宋体"/>
                <w:sz w:val="28"/>
                <w:szCs w:val="28"/>
                <w:color w:val="auto"/>
              </w:rPr>
              <w:t>A．6</w:t>
            </w:r>
          </w:p>
        </w:tc>
        <w:tc>
          <w:tcPr>
            <w:tcW w:w="2020" w:type="dxa"/>
            <w:vAlign w:val="bottom"/>
          </w:tcPr>
          <w:p>
            <w:pPr>
              <w:ind w:left="1320"/>
              <w:spacing w:after="0" w:line="320" w:lineRule="exact"/>
              <w:rPr>
                <w:sz w:val="20"/>
                <w:szCs w:val="20"/>
                <w:color w:val="auto"/>
              </w:rPr>
            </w:pPr>
            <w:r>
              <w:rPr>
                <w:rFonts w:ascii="宋体" w:cs="宋体" w:eastAsia="宋体" w:hAnsi="宋体"/>
                <w:sz w:val="28"/>
                <w:szCs w:val="28"/>
                <w:color w:val="auto"/>
              </w:rPr>
              <w:t>B．9</w:t>
            </w:r>
          </w:p>
        </w:tc>
      </w:tr>
      <w:tr>
        <w:trPr>
          <w:trHeight w:val="480"/>
        </w:trPr>
        <w:tc>
          <w:tcPr>
            <w:tcW w:w="2320" w:type="dxa"/>
            <w:vAlign w:val="bottom"/>
          </w:tcPr>
          <w:p>
            <w:pPr>
              <w:spacing w:after="0" w:line="320" w:lineRule="exact"/>
              <w:rPr>
                <w:sz w:val="20"/>
                <w:szCs w:val="20"/>
                <w:color w:val="auto"/>
              </w:rPr>
            </w:pPr>
            <w:r>
              <w:rPr>
                <w:rFonts w:ascii="宋体" w:cs="宋体" w:eastAsia="宋体" w:hAnsi="宋体"/>
                <w:sz w:val="28"/>
                <w:szCs w:val="28"/>
                <w:color w:val="auto"/>
              </w:rPr>
              <w:t>C．12</w:t>
            </w:r>
          </w:p>
        </w:tc>
        <w:tc>
          <w:tcPr>
            <w:tcW w:w="2020" w:type="dxa"/>
            <w:vAlign w:val="bottom"/>
          </w:tcPr>
          <w:p>
            <w:pPr>
              <w:ind w:left="1320"/>
              <w:spacing w:after="0" w:line="320" w:lineRule="exact"/>
              <w:rPr>
                <w:sz w:val="20"/>
                <w:szCs w:val="20"/>
                <w:color w:val="auto"/>
              </w:rPr>
            </w:pPr>
            <w:r>
              <w:rPr>
                <w:rFonts w:ascii="宋体" w:cs="宋体" w:eastAsia="宋体" w:hAnsi="宋体"/>
                <w:sz w:val="28"/>
                <w:szCs w:val="28"/>
                <w:color w:val="auto"/>
                <w:w w:val="97"/>
              </w:rPr>
              <w:t>D．13</w:t>
            </w:r>
          </w:p>
        </w:tc>
      </w:tr>
      <w:tr>
        <w:trPr>
          <w:trHeight w:val="480"/>
        </w:trPr>
        <w:tc>
          <w:tcPr>
            <w:tcW w:w="2320" w:type="dxa"/>
            <w:vAlign w:val="bottom"/>
          </w:tcPr>
          <w:p>
            <w:pPr>
              <w:spacing w:after="0" w:line="320" w:lineRule="exact"/>
              <w:rPr>
                <w:sz w:val="20"/>
                <w:szCs w:val="20"/>
                <w:color w:val="auto"/>
              </w:rPr>
            </w:pPr>
            <w:r>
              <w:rPr>
                <w:rFonts w:ascii="宋体" w:cs="宋体" w:eastAsia="宋体" w:hAnsi="宋体"/>
                <w:sz w:val="28"/>
                <w:szCs w:val="28"/>
                <w:color w:val="auto"/>
              </w:rPr>
              <w:t>答案：D</w:t>
            </w:r>
          </w:p>
        </w:tc>
        <w:tc>
          <w:tcPr>
            <w:tcW w:w="2020" w:type="dxa"/>
            <w:vAlign w:val="bottom"/>
          </w:tcPr>
          <w:p>
            <w:pPr>
              <w:spacing w:after="0"/>
              <w:rPr>
                <w:sz w:val="24"/>
                <w:szCs w:val="24"/>
                <w:color w:val="auto"/>
              </w:rPr>
            </w:pPr>
          </w:p>
        </w:tc>
      </w:tr>
    </w:tbl>
    <w:p>
      <w:pPr>
        <w:spacing w:after="0" w:line="200" w:lineRule="exact"/>
        <w:rPr>
          <w:sz w:val="20"/>
          <w:szCs w:val="20"/>
          <w:color w:val="auto"/>
        </w:rPr>
      </w:pPr>
    </w:p>
    <w:p>
      <w:pPr>
        <w:spacing w:after="0" w:line="288" w:lineRule="exact"/>
        <w:rPr>
          <w:sz w:val="20"/>
          <w:szCs w:val="20"/>
          <w:color w:val="auto"/>
        </w:rPr>
      </w:pPr>
    </w:p>
    <w:p>
      <w:pPr>
        <w:ind w:left="7820"/>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19</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type w:val="continuous"/>
        </w:sectPr>
      </w:pPr>
    </w:p>
    <w:bookmarkStart w:id="19" w:name="page20"/>
    <w:bookmarkEnd w:id="19"/>
    <w:p>
      <w:pPr>
        <w:spacing w:after="0" w:line="81"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2</w:t>
      </w:r>
      <w:r>
        <w:rPr>
          <w:rFonts w:ascii="宋体" w:cs="宋体" w:eastAsia="宋体" w:hAnsi="宋体"/>
          <w:sz w:val="32"/>
          <w:szCs w:val="32"/>
          <w:b w:val="1"/>
          <w:bCs w:val="1"/>
          <w:color w:val="auto"/>
        </w:rPr>
        <w:t>：</w:t>
      </w:r>
    </w:p>
    <w:p>
      <w:pPr>
        <w:spacing w:after="0" w:line="27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根据以下资料回答问题：</w:t>
      </w:r>
    </w:p>
    <w:p>
      <w:pPr>
        <w:spacing w:after="0" w:line="219" w:lineRule="exact"/>
        <w:rPr>
          <w:sz w:val="20"/>
          <w:szCs w:val="20"/>
          <w:color w:val="auto"/>
        </w:rPr>
      </w:pPr>
    </w:p>
    <w:p>
      <w:pPr>
        <w:jc w:val="center"/>
        <w:ind w:right="6"/>
        <w:spacing w:after="0" w:line="292" w:lineRule="exact"/>
        <w:rPr>
          <w:sz w:val="20"/>
          <w:szCs w:val="20"/>
          <w:color w:val="auto"/>
        </w:rPr>
      </w:pPr>
      <w:r>
        <w:rPr>
          <w:rFonts w:ascii="Times New Roman" w:cs="Times New Roman" w:eastAsia="Times New Roman" w:hAnsi="Times New Roman"/>
          <w:sz w:val="24"/>
          <w:szCs w:val="24"/>
          <w:color w:val="auto"/>
        </w:rPr>
        <w:t xml:space="preserve">2010 </w:t>
      </w:r>
      <w:r>
        <w:rPr>
          <w:rFonts w:ascii="宋体" w:cs="宋体" w:eastAsia="宋体" w:hAnsi="宋体"/>
          <w:sz w:val="24"/>
          <w:szCs w:val="24"/>
          <w:color w:val="auto"/>
        </w:rPr>
        <w:t>年中、美、韩、日、法五国电影市场统计资料</w:t>
      </w:r>
    </w:p>
    <w:p>
      <w:pPr>
        <w:spacing w:after="0" w:line="187" w:lineRule="exact"/>
        <w:rPr>
          <w:sz w:val="20"/>
          <w:szCs w:val="20"/>
          <w:color w:val="auto"/>
        </w:rPr>
      </w:pPr>
    </w:p>
    <w:tbl>
      <w:tblPr>
        <w:tblLayout w:type="fixed"/>
        <w:tblInd w:w="1200" w:type="dxa"/>
        <w:tblCellMar>
          <w:top w:w="0" w:type="dxa"/>
          <w:left w:w="0" w:type="dxa"/>
          <w:bottom w:w="0" w:type="dxa"/>
          <w:right w:w="0" w:type="dxa"/>
        </w:tblCellMar>
      </w:tblPr>
      <w:tr>
        <w:trPr>
          <w:trHeight w:val="361"/>
        </w:trPr>
        <w:tc>
          <w:tcPr>
            <w:tcW w:w="20" w:type="dxa"/>
            <w:vAlign w:val="bottom"/>
          </w:tcPr>
          <w:p>
            <w:pPr>
              <w:spacing w:after="0"/>
              <w:rPr>
                <w:sz w:val="24"/>
                <w:szCs w:val="24"/>
                <w:color w:val="auto"/>
              </w:rPr>
            </w:pPr>
          </w:p>
        </w:tc>
        <w:tc>
          <w:tcPr>
            <w:tcW w:w="1260" w:type="dxa"/>
            <w:vAlign w:val="bottom"/>
            <w:tcBorders>
              <w:top w:val="single" w:sz="8" w:color="auto"/>
              <w:right w:val="single" w:sz="8" w:color="auto"/>
            </w:tcBorders>
          </w:tcPr>
          <w:p>
            <w:pPr>
              <w:spacing w:after="0"/>
              <w:rPr>
                <w:sz w:val="24"/>
                <w:szCs w:val="24"/>
                <w:color w:val="auto"/>
              </w:rPr>
            </w:pPr>
          </w:p>
        </w:tc>
        <w:tc>
          <w:tcPr>
            <w:tcW w:w="1240" w:type="dxa"/>
            <w:vAlign w:val="bottom"/>
            <w:tcBorders>
              <w:top w:val="single" w:sz="8" w:color="auto"/>
              <w:right w:val="single" w:sz="8" w:color="auto"/>
            </w:tcBorders>
          </w:tcPr>
          <w:p>
            <w:pPr>
              <w:jc w:val="right"/>
              <w:ind w:right="40"/>
              <w:spacing w:after="0" w:line="274" w:lineRule="exact"/>
              <w:rPr>
                <w:sz w:val="20"/>
                <w:szCs w:val="20"/>
                <w:color w:val="auto"/>
              </w:rPr>
            </w:pPr>
            <w:r>
              <w:rPr>
                <w:rFonts w:ascii="宋体" w:cs="宋体" w:eastAsia="宋体" w:hAnsi="宋体"/>
                <w:sz w:val="24"/>
                <w:szCs w:val="24"/>
                <w:color w:val="auto"/>
              </w:rPr>
              <w:t>人均年观</w:t>
            </w:r>
          </w:p>
        </w:tc>
        <w:tc>
          <w:tcPr>
            <w:tcW w:w="1260" w:type="dxa"/>
            <w:vAlign w:val="bottom"/>
            <w:tcBorders>
              <w:top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平均票价</w:t>
            </w:r>
          </w:p>
        </w:tc>
        <w:tc>
          <w:tcPr>
            <w:tcW w:w="1400" w:type="dxa"/>
            <w:vAlign w:val="bottom"/>
            <w:tcBorders>
              <w:top w:val="single" w:sz="8" w:color="auto"/>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平均票价占</w:t>
            </w:r>
          </w:p>
        </w:tc>
        <w:tc>
          <w:tcPr>
            <w:tcW w:w="1440" w:type="dxa"/>
            <w:vAlign w:val="bottom"/>
            <w:tcBorders>
              <w:top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人口数</w:t>
            </w:r>
          </w:p>
        </w:tc>
      </w:tr>
      <w:tr>
        <w:trPr>
          <w:trHeight w:val="416"/>
        </w:trPr>
        <w:tc>
          <w:tcPr>
            <w:tcW w:w="2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w w:val="99"/>
              </w:rPr>
              <w:t>影次（次）</w:t>
            </w:r>
          </w:p>
        </w:tc>
        <w:tc>
          <w:tcPr>
            <w:tcW w:w="1260" w:type="dxa"/>
            <w:vAlign w:val="bottom"/>
            <w:tcBorders>
              <w:right w:val="single" w:sz="8" w:color="auto"/>
            </w:tcBorders>
          </w:tcPr>
          <w:p>
            <w:pPr>
              <w:jc w:val="center"/>
              <w:spacing w:after="0" w:line="292" w:lineRule="exact"/>
              <w:rPr>
                <w:sz w:val="20"/>
                <w:szCs w:val="20"/>
                <w:color w:val="auto"/>
              </w:rPr>
            </w:pPr>
            <w:r>
              <w:rPr>
                <w:rFonts w:ascii="Times New Roman" w:cs="Times New Roman" w:eastAsia="Times New Roman" w:hAnsi="Times New Roman"/>
                <w:sz w:val="24"/>
                <w:szCs w:val="24"/>
                <w:color w:val="auto"/>
                <w:w w:val="99"/>
              </w:rPr>
              <w:t>(</w:t>
            </w:r>
            <w:r>
              <w:rPr>
                <w:rFonts w:ascii="宋体" w:cs="宋体" w:eastAsia="宋体" w:hAnsi="宋体"/>
                <w:sz w:val="24"/>
                <w:szCs w:val="24"/>
                <w:color w:val="auto"/>
                <w:w w:val="99"/>
              </w:rPr>
              <w:t>美元</w:t>
            </w:r>
            <w:r>
              <w:rPr>
                <w:rFonts w:ascii="Times New Roman" w:cs="Times New Roman" w:eastAsia="Times New Roman" w:hAnsi="Times New Roman"/>
                <w:sz w:val="24"/>
                <w:szCs w:val="24"/>
                <w:color w:val="auto"/>
                <w:w w:val="99"/>
              </w:rPr>
              <w:t>)</w:t>
            </w:r>
          </w:p>
        </w:tc>
        <w:tc>
          <w:tcPr>
            <w:tcW w:w="14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月收入比重</w:t>
            </w:r>
          </w:p>
        </w:tc>
        <w:tc>
          <w:tcPr>
            <w:tcW w:w="1440" w:type="dxa"/>
            <w:vAlign w:val="bottom"/>
          </w:tcPr>
          <w:p>
            <w:pPr>
              <w:jc w:val="center"/>
              <w:spacing w:after="0" w:line="274" w:lineRule="exact"/>
              <w:rPr>
                <w:sz w:val="20"/>
                <w:szCs w:val="20"/>
                <w:color w:val="auto"/>
              </w:rPr>
            </w:pPr>
            <w:r>
              <w:rPr>
                <w:rFonts w:ascii="宋体" w:cs="宋体" w:eastAsia="宋体" w:hAnsi="宋体"/>
                <w:sz w:val="24"/>
                <w:szCs w:val="24"/>
                <w:color w:val="auto"/>
                <w:w w:val="99"/>
              </w:rPr>
              <w:t>（百万人）</w:t>
            </w:r>
          </w:p>
        </w:tc>
      </w:tr>
      <w:tr>
        <w:trPr>
          <w:trHeight w:val="32"/>
        </w:trPr>
        <w:tc>
          <w:tcPr>
            <w:tcW w:w="20" w:type="dxa"/>
            <w:vAlign w:val="bottom"/>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240" w:type="dxa"/>
            <w:vAlign w:val="bottom"/>
            <w:tcBorders>
              <w:bottom w:val="single" w:sz="8" w:color="auto"/>
              <w:right w:val="single" w:sz="8" w:color="auto"/>
            </w:tcBorders>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400" w:type="dxa"/>
            <w:vAlign w:val="bottom"/>
            <w:tcBorders>
              <w:bottom w:val="single" w:sz="8" w:color="auto"/>
              <w:right w:val="single" w:sz="8" w:color="auto"/>
            </w:tcBorders>
          </w:tcPr>
          <w:p>
            <w:pPr>
              <w:spacing w:after="0"/>
              <w:rPr>
                <w:sz w:val="2"/>
                <w:szCs w:val="2"/>
                <w:color w:val="auto"/>
              </w:rPr>
            </w:pPr>
          </w:p>
        </w:tc>
        <w:tc>
          <w:tcPr>
            <w:tcW w:w="1440" w:type="dxa"/>
            <w:vAlign w:val="bottom"/>
            <w:tcBorders>
              <w:bottom w:val="single" w:sz="8" w:color="auto"/>
            </w:tcBorders>
          </w:tcPr>
          <w:p>
            <w:pPr>
              <w:spacing w:after="0"/>
              <w:rPr>
                <w:sz w:val="2"/>
                <w:szCs w:val="2"/>
                <w:color w:val="auto"/>
              </w:rPr>
            </w:pPr>
          </w:p>
        </w:tc>
      </w:tr>
      <w:tr>
        <w:trPr>
          <w:trHeight w:val="359"/>
        </w:trPr>
        <w:tc>
          <w:tcPr>
            <w:tcW w:w="20" w:type="dxa"/>
            <w:vAlign w:val="bottom"/>
          </w:tcPr>
          <w:p>
            <w:pPr>
              <w:spacing w:after="0"/>
              <w:rPr>
                <w:sz w:val="24"/>
                <w:szCs w:val="24"/>
                <w:color w:val="auto"/>
              </w:rPr>
            </w:pPr>
          </w:p>
        </w:tc>
        <w:tc>
          <w:tcPr>
            <w:tcW w:w="1260" w:type="dxa"/>
            <w:vAlign w:val="bottom"/>
            <w:tcBorders>
              <w:right w:val="single" w:sz="8" w:color="auto"/>
            </w:tcBorders>
          </w:tcPr>
          <w:p>
            <w:pPr>
              <w:ind w:left="380"/>
              <w:spacing w:after="0" w:line="274" w:lineRule="exact"/>
              <w:rPr>
                <w:sz w:val="20"/>
                <w:szCs w:val="20"/>
                <w:color w:val="auto"/>
              </w:rPr>
            </w:pPr>
            <w:r>
              <w:rPr>
                <w:rFonts w:ascii="宋体" w:cs="宋体" w:eastAsia="宋体" w:hAnsi="宋体"/>
                <w:sz w:val="24"/>
                <w:szCs w:val="24"/>
                <w:color w:val="auto"/>
              </w:rPr>
              <w:t>中国</w:t>
            </w:r>
          </w:p>
        </w:tc>
        <w:tc>
          <w:tcPr>
            <w:tcW w:w="124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0.2</w:t>
            </w:r>
          </w:p>
        </w:tc>
        <w:tc>
          <w:tcPr>
            <w:tcW w:w="1260" w:type="dxa"/>
            <w:vAlign w:val="bottom"/>
            <w:tcBorders>
              <w:right w:val="single" w:sz="8" w:color="auto"/>
            </w:tcBorders>
          </w:tcPr>
          <w:p>
            <w:pPr>
              <w:jc w:val="right"/>
              <w:ind w:right="20"/>
              <w:spacing w:after="0"/>
              <w:rPr>
                <w:sz w:val="20"/>
                <w:szCs w:val="20"/>
                <w:color w:val="auto"/>
              </w:rPr>
            </w:pPr>
            <w:r>
              <w:rPr>
                <w:rFonts w:ascii="Times New Roman" w:cs="Times New Roman" w:eastAsia="Times New Roman" w:hAnsi="Times New Roman"/>
                <w:sz w:val="24"/>
                <w:szCs w:val="24"/>
                <w:color w:val="auto"/>
              </w:rPr>
              <w:t>5.30</w:t>
            </w:r>
          </w:p>
        </w:tc>
        <w:tc>
          <w:tcPr>
            <w:tcW w:w="14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1/57</w:t>
            </w:r>
          </w:p>
        </w:tc>
        <w:tc>
          <w:tcPr>
            <w:tcW w:w="144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1341.41</w:t>
            </w:r>
          </w:p>
        </w:tc>
      </w:tr>
      <w:tr>
        <w:trPr>
          <w:trHeight w:val="32"/>
        </w:trPr>
        <w:tc>
          <w:tcPr>
            <w:tcW w:w="20" w:type="dxa"/>
            <w:vAlign w:val="bottom"/>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240" w:type="dxa"/>
            <w:vAlign w:val="bottom"/>
            <w:tcBorders>
              <w:bottom w:val="single" w:sz="8" w:color="auto"/>
              <w:right w:val="single" w:sz="8" w:color="auto"/>
            </w:tcBorders>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400" w:type="dxa"/>
            <w:vAlign w:val="bottom"/>
            <w:tcBorders>
              <w:bottom w:val="single" w:sz="8" w:color="auto"/>
              <w:right w:val="single" w:sz="8" w:color="auto"/>
            </w:tcBorders>
          </w:tcPr>
          <w:p>
            <w:pPr>
              <w:spacing w:after="0"/>
              <w:rPr>
                <w:sz w:val="2"/>
                <w:szCs w:val="2"/>
                <w:color w:val="auto"/>
              </w:rPr>
            </w:pPr>
          </w:p>
        </w:tc>
        <w:tc>
          <w:tcPr>
            <w:tcW w:w="1440" w:type="dxa"/>
            <w:vAlign w:val="bottom"/>
            <w:tcBorders>
              <w:bottom w:val="single" w:sz="8" w:color="auto"/>
            </w:tcBorders>
          </w:tcPr>
          <w:p>
            <w:pPr>
              <w:spacing w:after="0"/>
              <w:rPr>
                <w:sz w:val="2"/>
                <w:szCs w:val="2"/>
                <w:color w:val="auto"/>
              </w:rPr>
            </w:pPr>
          </w:p>
        </w:tc>
      </w:tr>
      <w:tr>
        <w:trPr>
          <w:trHeight w:val="359"/>
        </w:trPr>
        <w:tc>
          <w:tcPr>
            <w:tcW w:w="20" w:type="dxa"/>
            <w:vAlign w:val="bottom"/>
          </w:tcPr>
          <w:p>
            <w:pPr>
              <w:spacing w:after="0"/>
              <w:rPr>
                <w:sz w:val="24"/>
                <w:szCs w:val="24"/>
                <w:color w:val="auto"/>
              </w:rPr>
            </w:pPr>
          </w:p>
        </w:tc>
        <w:tc>
          <w:tcPr>
            <w:tcW w:w="1260" w:type="dxa"/>
            <w:vAlign w:val="bottom"/>
            <w:tcBorders>
              <w:right w:val="single" w:sz="8" w:color="auto"/>
            </w:tcBorders>
          </w:tcPr>
          <w:p>
            <w:pPr>
              <w:ind w:left="380"/>
              <w:spacing w:after="0" w:line="274" w:lineRule="exact"/>
              <w:rPr>
                <w:sz w:val="20"/>
                <w:szCs w:val="20"/>
                <w:color w:val="auto"/>
              </w:rPr>
            </w:pPr>
            <w:r>
              <w:rPr>
                <w:rFonts w:ascii="宋体" w:cs="宋体" w:eastAsia="宋体" w:hAnsi="宋体"/>
                <w:sz w:val="24"/>
                <w:szCs w:val="24"/>
                <w:color w:val="auto"/>
              </w:rPr>
              <w:t>美国</w:t>
            </w:r>
          </w:p>
        </w:tc>
        <w:tc>
          <w:tcPr>
            <w:tcW w:w="124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4.3</w:t>
            </w:r>
          </w:p>
        </w:tc>
        <w:tc>
          <w:tcPr>
            <w:tcW w:w="1260" w:type="dxa"/>
            <w:vAlign w:val="bottom"/>
            <w:tcBorders>
              <w:right w:val="single" w:sz="8" w:color="auto"/>
            </w:tcBorders>
          </w:tcPr>
          <w:p>
            <w:pPr>
              <w:jc w:val="right"/>
              <w:ind w:right="20"/>
              <w:spacing w:after="0"/>
              <w:rPr>
                <w:sz w:val="20"/>
                <w:szCs w:val="20"/>
                <w:color w:val="auto"/>
              </w:rPr>
            </w:pPr>
            <w:r>
              <w:rPr>
                <w:rFonts w:ascii="Times New Roman" w:cs="Times New Roman" w:eastAsia="Times New Roman" w:hAnsi="Times New Roman"/>
                <w:sz w:val="24"/>
                <w:szCs w:val="24"/>
                <w:color w:val="auto"/>
              </w:rPr>
              <w:t>7.89</w:t>
            </w:r>
          </w:p>
        </w:tc>
        <w:tc>
          <w:tcPr>
            <w:tcW w:w="14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1/490</w:t>
            </w:r>
          </w:p>
        </w:tc>
        <w:tc>
          <w:tcPr>
            <w:tcW w:w="144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310.28</w:t>
            </w:r>
          </w:p>
        </w:tc>
      </w:tr>
      <w:tr>
        <w:trPr>
          <w:trHeight w:val="32"/>
        </w:trPr>
        <w:tc>
          <w:tcPr>
            <w:tcW w:w="20" w:type="dxa"/>
            <w:vAlign w:val="bottom"/>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240" w:type="dxa"/>
            <w:vAlign w:val="bottom"/>
            <w:tcBorders>
              <w:bottom w:val="single" w:sz="8" w:color="auto"/>
              <w:right w:val="single" w:sz="8" w:color="auto"/>
            </w:tcBorders>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400" w:type="dxa"/>
            <w:vAlign w:val="bottom"/>
            <w:tcBorders>
              <w:bottom w:val="single" w:sz="8" w:color="auto"/>
              <w:right w:val="single" w:sz="8" w:color="auto"/>
            </w:tcBorders>
          </w:tcPr>
          <w:p>
            <w:pPr>
              <w:spacing w:after="0"/>
              <w:rPr>
                <w:sz w:val="2"/>
                <w:szCs w:val="2"/>
                <w:color w:val="auto"/>
              </w:rPr>
            </w:pPr>
          </w:p>
        </w:tc>
        <w:tc>
          <w:tcPr>
            <w:tcW w:w="1440" w:type="dxa"/>
            <w:vAlign w:val="bottom"/>
            <w:tcBorders>
              <w:bottom w:val="single" w:sz="8" w:color="auto"/>
            </w:tcBorders>
          </w:tcPr>
          <w:p>
            <w:pPr>
              <w:spacing w:after="0"/>
              <w:rPr>
                <w:sz w:val="2"/>
                <w:szCs w:val="2"/>
                <w:color w:val="auto"/>
              </w:rPr>
            </w:pPr>
          </w:p>
        </w:tc>
      </w:tr>
      <w:tr>
        <w:trPr>
          <w:trHeight w:val="359"/>
        </w:trPr>
        <w:tc>
          <w:tcPr>
            <w:tcW w:w="20" w:type="dxa"/>
            <w:vAlign w:val="bottom"/>
          </w:tcPr>
          <w:p>
            <w:pPr>
              <w:spacing w:after="0"/>
              <w:rPr>
                <w:sz w:val="24"/>
                <w:szCs w:val="24"/>
                <w:color w:val="auto"/>
              </w:rPr>
            </w:pPr>
          </w:p>
        </w:tc>
        <w:tc>
          <w:tcPr>
            <w:tcW w:w="1260" w:type="dxa"/>
            <w:vAlign w:val="bottom"/>
            <w:tcBorders>
              <w:right w:val="single" w:sz="8" w:color="auto"/>
            </w:tcBorders>
          </w:tcPr>
          <w:p>
            <w:pPr>
              <w:ind w:left="380"/>
              <w:spacing w:after="0" w:line="274" w:lineRule="exact"/>
              <w:rPr>
                <w:sz w:val="20"/>
                <w:szCs w:val="20"/>
                <w:color w:val="auto"/>
              </w:rPr>
            </w:pPr>
            <w:r>
              <w:rPr>
                <w:rFonts w:ascii="宋体" w:cs="宋体" w:eastAsia="宋体" w:hAnsi="宋体"/>
                <w:sz w:val="24"/>
                <w:szCs w:val="24"/>
                <w:color w:val="auto"/>
              </w:rPr>
              <w:t>韩国</w:t>
            </w:r>
          </w:p>
        </w:tc>
        <w:tc>
          <w:tcPr>
            <w:tcW w:w="124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2.9</w:t>
            </w:r>
          </w:p>
        </w:tc>
        <w:tc>
          <w:tcPr>
            <w:tcW w:w="1260" w:type="dxa"/>
            <w:vAlign w:val="bottom"/>
            <w:tcBorders>
              <w:right w:val="single" w:sz="8" w:color="auto"/>
            </w:tcBorders>
          </w:tcPr>
          <w:p>
            <w:pPr>
              <w:jc w:val="right"/>
              <w:ind w:right="20"/>
              <w:spacing w:after="0"/>
              <w:rPr>
                <w:sz w:val="20"/>
                <w:szCs w:val="20"/>
                <w:color w:val="auto"/>
              </w:rPr>
            </w:pPr>
            <w:r>
              <w:rPr>
                <w:rFonts w:ascii="Times New Roman" w:cs="Times New Roman" w:eastAsia="Times New Roman" w:hAnsi="Times New Roman"/>
                <w:sz w:val="24"/>
                <w:szCs w:val="24"/>
                <w:color w:val="auto"/>
              </w:rPr>
              <w:t>7.00</w:t>
            </w:r>
          </w:p>
        </w:tc>
        <w:tc>
          <w:tcPr>
            <w:tcW w:w="14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1/236</w:t>
            </w:r>
          </w:p>
        </w:tc>
        <w:tc>
          <w:tcPr>
            <w:tcW w:w="144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48.91</w:t>
            </w:r>
          </w:p>
        </w:tc>
      </w:tr>
      <w:tr>
        <w:trPr>
          <w:trHeight w:val="32"/>
        </w:trPr>
        <w:tc>
          <w:tcPr>
            <w:tcW w:w="20" w:type="dxa"/>
            <w:vAlign w:val="bottom"/>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240" w:type="dxa"/>
            <w:vAlign w:val="bottom"/>
            <w:tcBorders>
              <w:bottom w:val="single" w:sz="8" w:color="auto"/>
              <w:right w:val="single" w:sz="8" w:color="auto"/>
            </w:tcBorders>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400" w:type="dxa"/>
            <w:vAlign w:val="bottom"/>
            <w:tcBorders>
              <w:bottom w:val="single" w:sz="8" w:color="auto"/>
              <w:right w:val="single" w:sz="8" w:color="auto"/>
            </w:tcBorders>
          </w:tcPr>
          <w:p>
            <w:pPr>
              <w:spacing w:after="0"/>
              <w:rPr>
                <w:sz w:val="2"/>
                <w:szCs w:val="2"/>
                <w:color w:val="auto"/>
              </w:rPr>
            </w:pPr>
          </w:p>
        </w:tc>
        <w:tc>
          <w:tcPr>
            <w:tcW w:w="1440" w:type="dxa"/>
            <w:vAlign w:val="bottom"/>
            <w:tcBorders>
              <w:bottom w:val="single" w:sz="8" w:color="auto"/>
            </w:tcBorders>
          </w:tcPr>
          <w:p>
            <w:pPr>
              <w:spacing w:after="0"/>
              <w:rPr>
                <w:sz w:val="2"/>
                <w:szCs w:val="2"/>
                <w:color w:val="auto"/>
              </w:rPr>
            </w:pPr>
          </w:p>
        </w:tc>
      </w:tr>
      <w:tr>
        <w:trPr>
          <w:trHeight w:val="359"/>
        </w:trPr>
        <w:tc>
          <w:tcPr>
            <w:tcW w:w="20" w:type="dxa"/>
            <w:vAlign w:val="bottom"/>
          </w:tcPr>
          <w:p>
            <w:pPr>
              <w:spacing w:after="0"/>
              <w:rPr>
                <w:sz w:val="24"/>
                <w:szCs w:val="24"/>
                <w:color w:val="auto"/>
              </w:rPr>
            </w:pPr>
          </w:p>
        </w:tc>
        <w:tc>
          <w:tcPr>
            <w:tcW w:w="1260" w:type="dxa"/>
            <w:vAlign w:val="bottom"/>
            <w:tcBorders>
              <w:right w:val="single" w:sz="8" w:color="auto"/>
            </w:tcBorders>
          </w:tcPr>
          <w:p>
            <w:pPr>
              <w:ind w:left="380"/>
              <w:spacing w:after="0" w:line="274" w:lineRule="exact"/>
              <w:rPr>
                <w:sz w:val="20"/>
                <w:szCs w:val="20"/>
                <w:color w:val="auto"/>
              </w:rPr>
            </w:pPr>
            <w:r>
              <w:rPr>
                <w:rFonts w:ascii="宋体" w:cs="宋体" w:eastAsia="宋体" w:hAnsi="宋体"/>
                <w:sz w:val="24"/>
                <w:szCs w:val="24"/>
                <w:color w:val="auto"/>
              </w:rPr>
              <w:t>日本</w:t>
            </w:r>
          </w:p>
        </w:tc>
        <w:tc>
          <w:tcPr>
            <w:tcW w:w="124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1.4</w:t>
            </w:r>
          </w:p>
        </w:tc>
        <w:tc>
          <w:tcPr>
            <w:tcW w:w="1260" w:type="dxa"/>
            <w:vAlign w:val="bottom"/>
            <w:tcBorders>
              <w:right w:val="single" w:sz="8" w:color="auto"/>
            </w:tcBorders>
          </w:tcPr>
          <w:p>
            <w:pPr>
              <w:jc w:val="right"/>
              <w:ind w:right="20"/>
              <w:spacing w:after="0"/>
              <w:rPr>
                <w:sz w:val="20"/>
                <w:szCs w:val="20"/>
                <w:color w:val="auto"/>
              </w:rPr>
            </w:pPr>
            <w:r>
              <w:rPr>
                <w:rFonts w:ascii="Times New Roman" w:cs="Times New Roman" w:eastAsia="Times New Roman" w:hAnsi="Times New Roman"/>
                <w:sz w:val="24"/>
                <w:szCs w:val="24"/>
                <w:color w:val="auto"/>
              </w:rPr>
              <w:t>15.52</w:t>
            </w:r>
          </w:p>
        </w:tc>
        <w:tc>
          <w:tcPr>
            <w:tcW w:w="14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1/204</w:t>
            </w:r>
          </w:p>
        </w:tc>
        <w:tc>
          <w:tcPr>
            <w:tcW w:w="144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127.37</w:t>
            </w:r>
          </w:p>
        </w:tc>
      </w:tr>
      <w:tr>
        <w:trPr>
          <w:trHeight w:val="29"/>
        </w:trPr>
        <w:tc>
          <w:tcPr>
            <w:tcW w:w="20" w:type="dxa"/>
            <w:vAlign w:val="bottom"/>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240" w:type="dxa"/>
            <w:vAlign w:val="bottom"/>
            <w:tcBorders>
              <w:bottom w:val="single" w:sz="8" w:color="auto"/>
              <w:right w:val="single" w:sz="8" w:color="auto"/>
            </w:tcBorders>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400" w:type="dxa"/>
            <w:vAlign w:val="bottom"/>
            <w:tcBorders>
              <w:bottom w:val="single" w:sz="8" w:color="auto"/>
              <w:right w:val="single" w:sz="8" w:color="auto"/>
            </w:tcBorders>
          </w:tcPr>
          <w:p>
            <w:pPr>
              <w:spacing w:after="0"/>
              <w:rPr>
                <w:sz w:val="2"/>
                <w:szCs w:val="2"/>
                <w:color w:val="auto"/>
              </w:rPr>
            </w:pPr>
          </w:p>
        </w:tc>
        <w:tc>
          <w:tcPr>
            <w:tcW w:w="1440" w:type="dxa"/>
            <w:vAlign w:val="bottom"/>
            <w:tcBorders>
              <w:bottom w:val="single" w:sz="8" w:color="auto"/>
            </w:tcBorders>
          </w:tcPr>
          <w:p>
            <w:pPr>
              <w:spacing w:after="0"/>
              <w:rPr>
                <w:sz w:val="2"/>
                <w:szCs w:val="2"/>
                <w:color w:val="auto"/>
              </w:rPr>
            </w:pPr>
          </w:p>
        </w:tc>
      </w:tr>
      <w:tr>
        <w:trPr>
          <w:trHeight w:val="361"/>
        </w:trPr>
        <w:tc>
          <w:tcPr>
            <w:tcW w:w="20" w:type="dxa"/>
            <w:vAlign w:val="bottom"/>
          </w:tcPr>
          <w:p>
            <w:pPr>
              <w:spacing w:after="0"/>
              <w:rPr>
                <w:sz w:val="24"/>
                <w:szCs w:val="24"/>
                <w:color w:val="auto"/>
              </w:rPr>
            </w:pPr>
          </w:p>
        </w:tc>
        <w:tc>
          <w:tcPr>
            <w:tcW w:w="1260" w:type="dxa"/>
            <w:vAlign w:val="bottom"/>
            <w:tcBorders>
              <w:right w:val="single" w:sz="8" w:color="auto"/>
            </w:tcBorders>
          </w:tcPr>
          <w:p>
            <w:pPr>
              <w:ind w:left="380"/>
              <w:spacing w:after="0" w:line="274" w:lineRule="exact"/>
              <w:rPr>
                <w:sz w:val="20"/>
                <w:szCs w:val="20"/>
                <w:color w:val="auto"/>
              </w:rPr>
            </w:pPr>
            <w:r>
              <w:rPr>
                <w:rFonts w:ascii="宋体" w:cs="宋体" w:eastAsia="宋体" w:hAnsi="宋体"/>
                <w:sz w:val="24"/>
                <w:szCs w:val="24"/>
                <w:color w:val="auto"/>
              </w:rPr>
              <w:t>法国</w:t>
            </w:r>
          </w:p>
        </w:tc>
        <w:tc>
          <w:tcPr>
            <w:tcW w:w="124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3.3</w:t>
            </w:r>
          </w:p>
        </w:tc>
        <w:tc>
          <w:tcPr>
            <w:tcW w:w="1260" w:type="dxa"/>
            <w:vAlign w:val="bottom"/>
            <w:tcBorders>
              <w:right w:val="single" w:sz="8" w:color="auto"/>
            </w:tcBorders>
          </w:tcPr>
          <w:p>
            <w:pPr>
              <w:jc w:val="right"/>
              <w:ind w:right="20"/>
              <w:spacing w:after="0"/>
              <w:rPr>
                <w:sz w:val="20"/>
                <w:szCs w:val="20"/>
                <w:color w:val="auto"/>
              </w:rPr>
            </w:pPr>
            <w:r>
              <w:rPr>
                <w:rFonts w:ascii="Times New Roman" w:cs="Times New Roman" w:eastAsia="Times New Roman" w:hAnsi="Times New Roman"/>
                <w:sz w:val="24"/>
                <w:szCs w:val="24"/>
                <w:color w:val="auto"/>
              </w:rPr>
              <w:t>8.63</w:t>
            </w:r>
          </w:p>
        </w:tc>
        <w:tc>
          <w:tcPr>
            <w:tcW w:w="14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1/412</w:t>
            </w:r>
          </w:p>
        </w:tc>
        <w:tc>
          <w:tcPr>
            <w:tcW w:w="144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62.96</w:t>
            </w:r>
          </w:p>
        </w:tc>
      </w:tr>
      <w:tr>
        <w:trPr>
          <w:trHeight w:val="29"/>
        </w:trPr>
        <w:tc>
          <w:tcPr>
            <w:tcW w:w="20" w:type="dxa"/>
            <w:vAlign w:val="bottom"/>
            <w:tcBorders>
              <w:bottom w:val="single" w:sz="8" w:color="auto"/>
            </w:tcBorders>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240" w:type="dxa"/>
            <w:vAlign w:val="bottom"/>
            <w:tcBorders>
              <w:bottom w:val="single" w:sz="8" w:color="auto"/>
              <w:right w:val="single" w:sz="8" w:color="auto"/>
            </w:tcBorders>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400" w:type="dxa"/>
            <w:vAlign w:val="bottom"/>
            <w:tcBorders>
              <w:bottom w:val="single" w:sz="8" w:color="auto"/>
              <w:right w:val="single" w:sz="8" w:color="auto"/>
            </w:tcBorders>
          </w:tcPr>
          <w:p>
            <w:pPr>
              <w:spacing w:after="0"/>
              <w:rPr>
                <w:sz w:val="2"/>
                <w:szCs w:val="2"/>
                <w:color w:val="auto"/>
              </w:rPr>
            </w:pPr>
          </w:p>
        </w:tc>
        <w:tc>
          <w:tcPr>
            <w:tcW w:w="1440" w:type="dxa"/>
            <w:vAlign w:val="bottom"/>
            <w:tcBorders>
              <w:bottom w:val="single" w:sz="8" w:color="auto"/>
            </w:tcBorders>
          </w:tcPr>
          <w:p>
            <w:pPr>
              <w:spacing w:after="0"/>
              <w:rPr>
                <w:sz w:val="2"/>
                <w:szCs w:val="2"/>
                <w:color w:val="auto"/>
              </w:rPr>
            </w:pPr>
          </w:p>
        </w:tc>
      </w:tr>
    </w:tbl>
    <w:p>
      <w:pPr>
        <w:spacing w:after="0" w:line="131" w:lineRule="exact"/>
        <w:rPr>
          <w:sz w:val="20"/>
          <w:szCs w:val="20"/>
          <w:color w:val="auto"/>
        </w:rPr>
      </w:pPr>
    </w:p>
    <w:p>
      <w:pPr>
        <w:ind w:left="920"/>
        <w:spacing w:after="0" w:line="308" w:lineRule="exact"/>
        <w:rPr>
          <w:sz w:val="20"/>
          <w:szCs w:val="20"/>
          <w:color w:val="auto"/>
        </w:rPr>
      </w:pPr>
      <w:r>
        <w:rPr>
          <w:rFonts w:ascii="宋体" w:cs="宋体" w:eastAsia="宋体" w:hAnsi="宋体"/>
          <w:sz w:val="27"/>
          <w:szCs w:val="27"/>
          <w:color w:val="auto"/>
        </w:rPr>
        <w:t>1．表中人口第二少的国家，电影票平均价格高于表中几个国家？</w:t>
      </w:r>
    </w:p>
    <w:p>
      <w:pPr>
        <w:spacing w:after="0" w:line="182" w:lineRule="exact"/>
        <w:rPr>
          <w:sz w:val="20"/>
          <w:szCs w:val="20"/>
          <w:color w:val="auto"/>
        </w:rPr>
      </w:pPr>
    </w:p>
    <w:tbl>
      <w:tblPr>
        <w:tblLayout w:type="fixed"/>
        <w:tblInd w:w="920" w:type="dxa"/>
        <w:tblCellMar>
          <w:top w:w="0" w:type="dxa"/>
          <w:left w:w="0" w:type="dxa"/>
          <w:bottom w:w="0" w:type="dxa"/>
          <w:right w:w="0" w:type="dxa"/>
        </w:tblCellMar>
      </w:tblPr>
      <w:tr>
        <w:trPr>
          <w:trHeight w:val="319"/>
        </w:trPr>
        <w:tc>
          <w:tcPr>
            <w:tcW w:w="2320" w:type="dxa"/>
            <w:vAlign w:val="bottom"/>
          </w:tcPr>
          <w:p>
            <w:pPr>
              <w:spacing w:after="0" w:line="320" w:lineRule="exact"/>
              <w:rPr>
                <w:sz w:val="20"/>
                <w:szCs w:val="20"/>
                <w:color w:val="auto"/>
              </w:rPr>
            </w:pPr>
            <w:r>
              <w:rPr>
                <w:rFonts w:ascii="宋体" w:cs="宋体" w:eastAsia="宋体" w:hAnsi="宋体"/>
                <w:sz w:val="28"/>
                <w:szCs w:val="28"/>
                <w:color w:val="auto"/>
              </w:rPr>
              <w:t>A．0</w:t>
            </w:r>
          </w:p>
        </w:tc>
        <w:tc>
          <w:tcPr>
            <w:tcW w:w="1880" w:type="dxa"/>
            <w:vAlign w:val="bottom"/>
          </w:tcPr>
          <w:p>
            <w:pPr>
              <w:ind w:left="1320"/>
              <w:spacing w:after="0" w:line="320" w:lineRule="exact"/>
              <w:rPr>
                <w:sz w:val="20"/>
                <w:szCs w:val="20"/>
                <w:color w:val="auto"/>
              </w:rPr>
            </w:pPr>
            <w:r>
              <w:rPr>
                <w:rFonts w:ascii="宋体" w:cs="宋体" w:eastAsia="宋体" w:hAnsi="宋体"/>
                <w:sz w:val="28"/>
                <w:szCs w:val="28"/>
                <w:color w:val="auto"/>
                <w:w w:val="96"/>
              </w:rPr>
              <w:t>B．1</w:t>
            </w:r>
          </w:p>
        </w:tc>
      </w:tr>
      <w:tr>
        <w:trPr>
          <w:trHeight w:val="499"/>
        </w:trPr>
        <w:tc>
          <w:tcPr>
            <w:tcW w:w="2320" w:type="dxa"/>
            <w:vAlign w:val="bottom"/>
          </w:tcPr>
          <w:p>
            <w:pPr>
              <w:spacing w:after="0" w:line="320" w:lineRule="exact"/>
              <w:rPr>
                <w:sz w:val="20"/>
                <w:szCs w:val="20"/>
                <w:color w:val="auto"/>
              </w:rPr>
            </w:pPr>
            <w:r>
              <w:rPr>
                <w:rFonts w:ascii="宋体" w:cs="宋体" w:eastAsia="宋体" w:hAnsi="宋体"/>
                <w:sz w:val="28"/>
                <w:szCs w:val="28"/>
                <w:color w:val="auto"/>
              </w:rPr>
              <w:t>C．2</w:t>
            </w:r>
          </w:p>
        </w:tc>
        <w:tc>
          <w:tcPr>
            <w:tcW w:w="1880" w:type="dxa"/>
            <w:vAlign w:val="bottom"/>
          </w:tcPr>
          <w:p>
            <w:pPr>
              <w:ind w:left="1320"/>
              <w:spacing w:after="0" w:line="320" w:lineRule="exact"/>
              <w:rPr>
                <w:sz w:val="20"/>
                <w:szCs w:val="20"/>
                <w:color w:val="auto"/>
              </w:rPr>
            </w:pPr>
            <w:r>
              <w:rPr>
                <w:rFonts w:ascii="宋体" w:cs="宋体" w:eastAsia="宋体" w:hAnsi="宋体"/>
                <w:sz w:val="28"/>
                <w:szCs w:val="28"/>
                <w:color w:val="auto"/>
                <w:w w:val="96"/>
              </w:rPr>
              <w:t>D．3</w:t>
            </w:r>
          </w:p>
        </w:tc>
      </w:tr>
      <w:tr>
        <w:trPr>
          <w:trHeight w:val="499"/>
        </w:trPr>
        <w:tc>
          <w:tcPr>
            <w:tcW w:w="2320" w:type="dxa"/>
            <w:vAlign w:val="bottom"/>
          </w:tcPr>
          <w:p>
            <w:pPr>
              <w:spacing w:after="0" w:line="320" w:lineRule="exact"/>
              <w:rPr>
                <w:sz w:val="20"/>
                <w:szCs w:val="20"/>
                <w:color w:val="auto"/>
              </w:rPr>
            </w:pPr>
            <w:r>
              <w:rPr>
                <w:rFonts w:ascii="宋体" w:cs="宋体" w:eastAsia="宋体" w:hAnsi="宋体"/>
                <w:sz w:val="28"/>
                <w:szCs w:val="28"/>
                <w:color w:val="auto"/>
              </w:rPr>
              <w:t>答案：D</w:t>
            </w:r>
          </w:p>
        </w:tc>
        <w:tc>
          <w:tcPr>
            <w:tcW w:w="1880" w:type="dxa"/>
            <w:vAlign w:val="bottom"/>
          </w:tcPr>
          <w:p>
            <w:pPr>
              <w:spacing w:after="0"/>
              <w:rPr>
                <w:sz w:val="24"/>
                <w:szCs w:val="24"/>
                <w:color w:val="auto"/>
              </w:rPr>
            </w:pPr>
          </w:p>
        </w:tc>
      </w:tr>
    </w:tbl>
    <w:p>
      <w:pPr>
        <w:spacing w:after="0" w:line="224" w:lineRule="exact"/>
        <w:rPr>
          <w:sz w:val="20"/>
          <w:szCs w:val="20"/>
          <w:color w:val="auto"/>
        </w:rPr>
      </w:pPr>
    </w:p>
    <w:p>
      <w:pPr>
        <w:ind w:left="920" w:right="1106"/>
        <w:spacing w:after="0" w:line="498" w:lineRule="exact"/>
        <w:rPr>
          <w:sz w:val="20"/>
          <w:szCs w:val="20"/>
          <w:color w:val="auto"/>
        </w:rPr>
      </w:pPr>
      <w:r>
        <w:rPr>
          <w:rFonts w:ascii="宋体" w:cs="宋体" w:eastAsia="宋体" w:hAnsi="宋体"/>
          <w:sz w:val="28"/>
          <w:szCs w:val="28"/>
          <w:color w:val="auto"/>
        </w:rPr>
        <w:t>2．以下关于 2010 年表中各国电影市场的说法正确的是：A．美国人平均每年去电影院的次数比日本多 3 倍B．日本的平均票价超过其他所有国家的 2 倍以上C．韩国人每月把超过 1%的月收入用于看电影D．法国的电影票平均比中国的贵 50%以上答案：D</w:t>
      </w:r>
    </w:p>
    <w:p>
      <w:pPr>
        <w:spacing w:after="0" w:line="200" w:lineRule="exact"/>
        <w:rPr>
          <w:sz w:val="20"/>
          <w:szCs w:val="20"/>
          <w:color w:val="auto"/>
        </w:rPr>
      </w:pPr>
    </w:p>
    <w:p>
      <w:pPr>
        <w:spacing w:after="0" w:line="255"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⑷</w:t>
      </w:r>
      <w:r>
        <w:rPr>
          <w:rFonts w:ascii="宋体" w:cs="宋体" w:eastAsia="宋体" w:hAnsi="宋体"/>
          <w:sz w:val="32"/>
          <w:szCs w:val="32"/>
          <w:b w:val="1"/>
          <w:bCs w:val="1"/>
          <w:color w:val="auto"/>
        </w:rPr>
        <w:t>判断推理</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主要测查应试人员对各种事物关系的分析推理能力，涉</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w w:val="99"/>
        </w:rPr>
        <w:t>及对图形、语词概念、事物关系和文字材料的理解、比较、</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组合、演绎和归纳等。常见题型有图形推理、定义判断、类</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比推理、逻辑判断、综合判断推理等。</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题型一：图形推理</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每道题给出一套或两套图形，要求应试人员通过观察分</w:t>
      </w:r>
    </w:p>
    <w:p>
      <w:pPr>
        <w:sectPr>
          <w:pgSz w:w="11900" w:h="16838" w:orient="portrait"/>
          <w:cols w:equalWidth="0" w:num="1">
            <w:col w:w="9026"/>
          </w:cols>
          <w:pgMar w:left="1440" w:top="1440" w:right="1440" w:bottom="449" w:gutter="0" w:footer="0" w:header="0"/>
        </w:sectPr>
      </w:pPr>
    </w:p>
    <w:p>
      <w:pPr>
        <w:spacing w:after="0" w:line="192"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20</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20" w:name="page21"/>
    <w:bookmarkEnd w:id="20"/>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析，找出图形排列的规律，选出符合规律的一项。</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719455</wp:posOffset>
            </wp:positionH>
            <wp:positionV relativeFrom="paragraph">
              <wp:posOffset>131445</wp:posOffset>
            </wp:positionV>
            <wp:extent cx="3858895" cy="5302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extLst>
                    </a:blip>
                    <a:srcRect/>
                    <a:stretch>
                      <a:fillRect/>
                    </a:stretch>
                  </pic:blipFill>
                  <pic:spPr bwMode="auto">
                    <a:xfrm>
                      <a:off x="0" y="0"/>
                      <a:ext cx="3858895" cy="530225"/>
                    </a:xfrm>
                    <a:prstGeom prst="rect">
                      <a:avLst/>
                    </a:prstGeom>
                    <a:noFill/>
                  </pic:spPr>
                </pic:pic>
              </a:graphicData>
            </a:graphic>
          </wp:anchor>
        </w:drawing>
      </w:r>
    </w:p>
    <w:p>
      <w:pPr>
        <w:spacing w:after="0" w:line="200" w:lineRule="exact"/>
        <w:rPr>
          <w:sz w:val="20"/>
          <w:szCs w:val="20"/>
          <w:color w:val="auto"/>
        </w:rPr>
      </w:pPr>
    </w:p>
    <w:p>
      <w:pPr>
        <w:spacing w:after="0" w:line="224" w:lineRule="exact"/>
        <w:rPr>
          <w:sz w:val="20"/>
          <w:szCs w:val="20"/>
          <w:color w:val="auto"/>
        </w:rPr>
      </w:pPr>
    </w:p>
    <w:p>
      <w:pPr>
        <w:ind w:left="6480"/>
        <w:spacing w:after="0"/>
        <w:rPr>
          <w:sz w:val="20"/>
          <w:szCs w:val="20"/>
          <w:color w:val="auto"/>
        </w:rPr>
      </w:pPr>
      <w:r>
        <w:rPr>
          <w:rFonts w:ascii="Times New Roman" w:cs="Times New Roman" w:eastAsia="Times New Roman" w:hAnsi="Times New Roman"/>
          <w:sz w:val="44"/>
          <w:szCs w:val="44"/>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1310005</wp:posOffset>
            </wp:positionH>
            <wp:positionV relativeFrom="paragraph">
              <wp:posOffset>90805</wp:posOffset>
            </wp:positionV>
            <wp:extent cx="2579370" cy="5645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extLst>
                    </a:blip>
                    <a:srcRect/>
                    <a:stretch>
                      <a:fillRect/>
                    </a:stretch>
                  </pic:blipFill>
                  <pic:spPr bwMode="auto">
                    <a:xfrm>
                      <a:off x="0" y="0"/>
                      <a:ext cx="2579370" cy="5645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p>
      <w:pPr>
        <w:ind w:left="2540"/>
        <w:spacing w:after="0" w:line="320" w:lineRule="exact"/>
        <w:tabs>
          <w:tab w:leader="none" w:pos="3360" w:val="left"/>
          <w:tab w:leader="none" w:pos="4340" w:val="left"/>
          <w:tab w:leader="none" w:pos="5320" w:val="left"/>
        </w:tabs>
        <w:rPr>
          <w:sz w:val="20"/>
          <w:szCs w:val="20"/>
          <w:color w:val="auto"/>
        </w:rPr>
      </w:pPr>
      <w:r>
        <w:rPr>
          <w:rFonts w:ascii="宋体" w:cs="宋体" w:eastAsia="宋体" w:hAnsi="宋体"/>
          <w:sz w:val="28"/>
          <w:szCs w:val="28"/>
          <w:color w:val="auto"/>
        </w:rPr>
        <w:t>A</w:t>
      </w:r>
      <w:r>
        <w:rPr>
          <w:sz w:val="20"/>
          <w:szCs w:val="20"/>
          <w:color w:val="auto"/>
        </w:rPr>
        <w:tab/>
      </w:r>
      <w:r>
        <w:rPr>
          <w:rFonts w:ascii="宋体" w:cs="宋体" w:eastAsia="宋体" w:hAnsi="宋体"/>
          <w:sz w:val="28"/>
          <w:szCs w:val="28"/>
          <w:color w:val="auto"/>
        </w:rPr>
        <w:t>B</w:t>
      </w:r>
      <w:r>
        <w:rPr>
          <w:sz w:val="20"/>
          <w:szCs w:val="20"/>
          <w:color w:val="auto"/>
        </w:rPr>
        <w:tab/>
      </w:r>
      <w:r>
        <w:rPr>
          <w:rFonts w:ascii="宋体" w:cs="宋体" w:eastAsia="宋体" w:hAnsi="宋体"/>
          <w:sz w:val="28"/>
          <w:szCs w:val="28"/>
          <w:color w:val="auto"/>
        </w:rPr>
        <w:t>C</w:t>
      </w:r>
      <w:r>
        <w:rPr>
          <w:sz w:val="20"/>
          <w:szCs w:val="20"/>
          <w:color w:val="auto"/>
        </w:rPr>
        <w:tab/>
      </w:r>
      <w:r>
        <w:rPr>
          <w:rFonts w:ascii="宋体" w:cs="宋体" w:eastAsia="宋体" w:hAnsi="宋体"/>
          <w:sz w:val="28"/>
          <w:szCs w:val="28"/>
          <w:color w:val="auto"/>
        </w:rPr>
        <w:t>D</w:t>
      </w:r>
    </w:p>
    <w:p>
      <w:pPr>
        <w:spacing w:after="0" w:line="30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答案：C</w:t>
      </w:r>
    </w:p>
    <w:p>
      <w:pPr>
        <w:spacing w:after="0" w:line="27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题型二：定义判断</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每道题先给出定义（这个定义被假设是正确的，不容置</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w w:val="99"/>
        </w:rPr>
        <w:t>疑的），然后列出四种情况，要求应试人员严格依据定义，</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从中选出一个最符合或最不符合该定义的答案。</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317" w:lineRule="exact"/>
        <w:rPr>
          <w:sz w:val="20"/>
          <w:szCs w:val="20"/>
          <w:color w:val="auto"/>
        </w:rPr>
      </w:pPr>
    </w:p>
    <w:p>
      <w:pPr>
        <w:jc w:val="both"/>
        <w:ind w:left="360" w:right="226" w:firstLine="559"/>
        <w:spacing w:after="0" w:line="426" w:lineRule="exact"/>
        <w:rPr>
          <w:sz w:val="20"/>
          <w:szCs w:val="20"/>
          <w:color w:val="auto"/>
        </w:rPr>
      </w:pPr>
      <w:r>
        <w:rPr>
          <w:rFonts w:ascii="宋体" w:cs="宋体" w:eastAsia="宋体" w:hAnsi="宋体"/>
          <w:sz w:val="28"/>
          <w:szCs w:val="28"/>
          <w:color w:val="auto"/>
        </w:rPr>
        <w:t>文字作品是指用文字或等同于文字的各种符号（包括数字符号）来表达思想或情感的形式，包括小说、诗歌、散文、论文、剧本、乐谱、文书、日记、科学专著和计算机软件等作品。</w:t>
      </w:r>
    </w:p>
    <w:p>
      <w:pPr>
        <w:spacing w:after="0" w:line="18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根据上述定义，下列</w:t>
      </w:r>
      <w:r>
        <w:rPr>
          <w:rFonts w:ascii="宋体" w:cs="宋体" w:eastAsia="宋体" w:hAnsi="宋体"/>
          <w:sz w:val="28"/>
          <w:szCs w:val="28"/>
          <w:b w:val="1"/>
          <w:bCs w:val="1"/>
          <w:color w:val="auto"/>
        </w:rPr>
        <w:t>不属于</w:t>
      </w:r>
      <w:r>
        <w:rPr>
          <w:rFonts w:ascii="宋体" w:cs="宋体" w:eastAsia="宋体" w:hAnsi="宋体"/>
          <w:sz w:val="28"/>
          <w:szCs w:val="28"/>
          <w:color w:val="auto"/>
        </w:rPr>
        <w:t>文字作品的是：</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A．词曲作家赵某为电影创作了一部主题歌</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B．编剧李某根据某部著名小说改编的剧本</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C．作家小艾以某位历史人物的生平为素材，用四年完成一部传</w:t>
      </w:r>
    </w:p>
    <w:p>
      <w:pPr>
        <w:spacing w:after="0" w:line="182"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记体小说《落霞》</w:t>
      </w:r>
    </w:p>
    <w:p>
      <w:pPr>
        <w:spacing w:after="0" w:line="222" w:lineRule="exact"/>
        <w:rPr>
          <w:sz w:val="20"/>
          <w:szCs w:val="20"/>
          <w:color w:val="auto"/>
        </w:rPr>
      </w:pPr>
    </w:p>
    <w:p>
      <w:pPr>
        <w:ind w:left="360" w:right="366" w:firstLine="559"/>
        <w:spacing w:after="0" w:line="388" w:lineRule="exact"/>
        <w:rPr>
          <w:sz w:val="20"/>
          <w:szCs w:val="20"/>
          <w:color w:val="auto"/>
        </w:rPr>
      </w:pPr>
      <w:r>
        <w:rPr>
          <w:rFonts w:ascii="宋体" w:cs="宋体" w:eastAsia="宋体" w:hAnsi="宋体"/>
          <w:sz w:val="28"/>
          <w:szCs w:val="28"/>
          <w:color w:val="auto"/>
        </w:rPr>
        <w:t>D．《格萨尔王》是藏族人民通过口口相传流传下来、并被藏族游吟诗人广泛传唱的一部作品</w:t>
      </w:r>
    </w:p>
    <w:p>
      <w:pPr>
        <w:spacing w:after="0" w:line="18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28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题型三：类比推理</w:t>
      </w:r>
    </w:p>
    <w:p>
      <w:pPr>
        <w:spacing w:after="0" w:line="200" w:lineRule="exact"/>
        <w:rPr>
          <w:sz w:val="20"/>
          <w:szCs w:val="20"/>
          <w:color w:val="auto"/>
        </w:rPr>
      </w:pPr>
    </w:p>
    <w:p>
      <w:pPr>
        <w:spacing w:after="0" w:line="378" w:lineRule="exact"/>
        <w:rPr>
          <w:sz w:val="20"/>
          <w:szCs w:val="20"/>
          <w:color w:val="auto"/>
        </w:rPr>
      </w:pPr>
    </w:p>
    <w:p>
      <w:pPr>
        <w:ind w:left="7820"/>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21</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sectPr>
      </w:pPr>
    </w:p>
    <w:bookmarkStart w:id="21" w:name="page22"/>
    <w:bookmarkEnd w:id="21"/>
    <w:p>
      <w:pPr>
        <w:spacing w:after="0" w:line="236"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每道题给出一组相关的词，要求应试人员通过观察分析，</w:t>
      </w:r>
    </w:p>
    <w:p>
      <w:pPr>
        <w:spacing w:after="0" w:line="31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在备选答案中找出一组与之在逻辑关系上最为贴近或相似</w:t>
      </w:r>
    </w:p>
    <w:p>
      <w:pPr>
        <w:spacing w:after="0" w:line="31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的词。</w:t>
      </w:r>
    </w:p>
    <w:p>
      <w:pPr>
        <w:spacing w:after="0" w:line="19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27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老年证︰年龄</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A．资格证︰工作</w:t>
      </w:r>
      <w:r>
        <w:rPr>
          <w:sz w:val="20"/>
          <w:szCs w:val="20"/>
          <w:color w:val="auto"/>
        </w:rPr>
        <w:tab/>
      </w:r>
      <w:r>
        <w:rPr>
          <w:rFonts w:ascii="宋体" w:cs="宋体" w:eastAsia="宋体" w:hAnsi="宋体"/>
          <w:sz w:val="27"/>
          <w:szCs w:val="27"/>
          <w:color w:val="auto"/>
        </w:rPr>
        <w:t>B．毕业证︰学位</w:t>
      </w:r>
    </w:p>
    <w:p>
      <w:pPr>
        <w:spacing w:after="0" w:line="183"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C．伤残证︰医疗</w:t>
      </w:r>
      <w:r>
        <w:rPr>
          <w:sz w:val="20"/>
          <w:szCs w:val="20"/>
          <w:color w:val="auto"/>
        </w:rPr>
        <w:tab/>
      </w:r>
      <w:r>
        <w:rPr>
          <w:rFonts w:ascii="宋体" w:cs="宋体" w:eastAsia="宋体" w:hAnsi="宋体"/>
          <w:sz w:val="27"/>
          <w:szCs w:val="27"/>
          <w:color w:val="auto"/>
        </w:rPr>
        <w:t>D．学生证︰身份</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16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题型四：逻辑判断</w:t>
      </w:r>
    </w:p>
    <w:p>
      <w:pPr>
        <w:spacing w:after="0" w:line="37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每道题给出一段陈述，这段陈述被假设是正确的，不容</w:t>
      </w:r>
    </w:p>
    <w:p>
      <w:pPr>
        <w:spacing w:after="0" w:line="328"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置疑的。要求应试人员根据这段陈述，运用一定的逻辑推论，</w:t>
      </w:r>
    </w:p>
    <w:p>
      <w:pPr>
        <w:spacing w:after="0" w:line="31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选择一个最恰当的答案。</w:t>
      </w:r>
    </w:p>
    <w:p>
      <w:pPr>
        <w:spacing w:after="0" w:line="19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27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科学家对发掘于埃塞俄比亚哈达尔遗址的南方古猿足骨的第 4</w:t>
      </w:r>
    </w:p>
    <w:p>
      <w:pPr>
        <w:spacing w:after="0" w:line="182"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根跖骨化石进行分析研究后发现，非洲南方古猿具有定型的弓形足。</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他们据此认为，人类的祖先早在 320 万年前就开始像现代人一样用双</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脚行走。</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以下哪项如果为真，最能支持上述论证？</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A．只有分析第 4 根跖骨化石，才能发现非洲南方古猿具有定型</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的弓形足</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B．只有南方古猿才是人类的祖先</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C．只有具有定型的弓形足，才能使用双脚行走</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D．只有使用双脚行走，才具有定型的弓形足</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63"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22</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22" w:name="page23"/>
    <w:bookmarkEnd w:id="22"/>
    <w:p>
      <w:pPr>
        <w:spacing w:after="0" w:line="10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题型五：综合判断推理</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每道题给出若干材料，要求应试人员综合运用各种推理</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能力，选择一个最恰当的答案。</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1</w:t>
      </w:r>
      <w:r>
        <w:rPr>
          <w:rFonts w:ascii="宋体" w:cs="宋体" w:eastAsia="宋体" w:hAnsi="宋体"/>
          <w:sz w:val="32"/>
          <w:szCs w:val="32"/>
          <w:b w:val="1"/>
          <w:bCs w:val="1"/>
          <w:color w:val="auto"/>
        </w:rPr>
        <w:t>：</w:t>
      </w:r>
    </w:p>
    <w:p>
      <w:pPr>
        <w:spacing w:after="0" w:line="316" w:lineRule="exact"/>
        <w:rPr>
          <w:sz w:val="20"/>
          <w:szCs w:val="20"/>
          <w:color w:val="auto"/>
        </w:rPr>
      </w:pPr>
    </w:p>
    <w:p>
      <w:pPr>
        <w:jc w:val="both"/>
        <w:ind w:left="360" w:right="346" w:firstLine="559"/>
        <w:spacing w:after="0" w:line="455" w:lineRule="exact"/>
        <w:rPr>
          <w:sz w:val="20"/>
          <w:szCs w:val="20"/>
          <w:color w:val="auto"/>
        </w:rPr>
      </w:pP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是近年来出现的一个网络流行语，主要是指一种无欲无求、不争不抢、随遇而安的生活态度。</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一词流行后，也显示出超强的构词能力，一时间</w:t>
      </w:r>
      <w:r>
        <w:rPr>
          <w:rFonts w:ascii="Arial" w:cs="Arial" w:eastAsia="Arial" w:hAnsi="Arial"/>
          <w:sz w:val="28"/>
          <w:szCs w:val="28"/>
          <w:color w:val="auto"/>
        </w:rPr>
        <w:t>“</w:t>
      </w:r>
      <w:r>
        <w:rPr>
          <w:rFonts w:ascii="宋体" w:cs="宋体" w:eastAsia="宋体" w:hAnsi="宋体"/>
          <w:sz w:val="28"/>
          <w:szCs w:val="28"/>
          <w:color w:val="auto"/>
        </w:rPr>
        <w:t>佛系青年</w:t>
      </w:r>
      <w:r>
        <w:rPr>
          <w:rFonts w:ascii="Arial" w:cs="Arial" w:eastAsia="Arial" w:hAnsi="Arial"/>
          <w:sz w:val="28"/>
          <w:szCs w:val="28"/>
          <w:color w:val="auto"/>
        </w:rPr>
        <w:t>”“</w:t>
      </w:r>
      <w:r>
        <w:rPr>
          <w:rFonts w:ascii="宋体" w:cs="宋体" w:eastAsia="宋体" w:hAnsi="宋体"/>
          <w:sz w:val="28"/>
          <w:szCs w:val="28"/>
          <w:color w:val="auto"/>
        </w:rPr>
        <w:t>佛系生活</w:t>
      </w:r>
      <w:r>
        <w:rPr>
          <w:rFonts w:ascii="Arial" w:cs="Arial" w:eastAsia="Arial" w:hAnsi="Arial"/>
          <w:sz w:val="28"/>
          <w:szCs w:val="28"/>
          <w:color w:val="auto"/>
        </w:rPr>
        <w:t>”“</w:t>
      </w:r>
      <w:r>
        <w:rPr>
          <w:rFonts w:ascii="宋体" w:cs="宋体" w:eastAsia="宋体" w:hAnsi="宋体"/>
          <w:sz w:val="28"/>
          <w:szCs w:val="28"/>
          <w:color w:val="auto"/>
        </w:rPr>
        <w:t>佛系父母</w:t>
      </w:r>
      <w:r>
        <w:rPr>
          <w:rFonts w:ascii="Arial" w:cs="Arial" w:eastAsia="Arial" w:hAnsi="Arial"/>
          <w:sz w:val="28"/>
          <w:szCs w:val="28"/>
          <w:color w:val="auto"/>
        </w:rPr>
        <w:t>”</w:t>
      </w:r>
      <w:r>
        <w:rPr>
          <w:rFonts w:ascii="宋体" w:cs="宋体" w:eastAsia="宋体" w:hAnsi="宋体"/>
          <w:sz w:val="28"/>
          <w:szCs w:val="28"/>
          <w:color w:val="auto"/>
        </w:rPr>
        <w:t>等等，层出不穷。对于这种生活态度，不少人展开了讨论，纷纷表达了自己的观点。</w:t>
      </w:r>
    </w:p>
    <w:p>
      <w:pPr>
        <w:spacing w:after="0" w:line="230" w:lineRule="exact"/>
        <w:rPr>
          <w:sz w:val="20"/>
          <w:szCs w:val="20"/>
          <w:color w:val="auto"/>
        </w:rPr>
      </w:pPr>
    </w:p>
    <w:p>
      <w:pPr>
        <w:jc w:val="both"/>
        <w:ind w:left="360" w:right="346" w:firstLine="559"/>
        <w:spacing w:after="0" w:line="425" w:lineRule="exact"/>
        <w:rPr>
          <w:sz w:val="20"/>
          <w:szCs w:val="20"/>
          <w:color w:val="auto"/>
        </w:rPr>
      </w:pPr>
      <w:r>
        <w:rPr>
          <w:rFonts w:ascii="宋体" w:cs="宋体" w:eastAsia="宋体" w:hAnsi="宋体"/>
          <w:sz w:val="28"/>
          <w:szCs w:val="28"/>
          <w:color w:val="auto"/>
        </w:rPr>
        <w:t>甲：我认为</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是一种并不可取的、消极的生活态度，而且我身边倡导</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生活态度的主要是</w:t>
      </w:r>
      <w:r>
        <w:rPr>
          <w:rFonts w:ascii="Arial" w:cs="Arial" w:eastAsia="Arial" w:hAnsi="Arial"/>
          <w:sz w:val="28"/>
          <w:szCs w:val="28"/>
          <w:color w:val="auto"/>
        </w:rPr>
        <w:t xml:space="preserve"> </w:t>
      </w:r>
      <w:r>
        <w:rPr>
          <w:rFonts w:ascii="宋体" w:cs="宋体" w:eastAsia="宋体" w:hAnsi="宋体"/>
          <w:sz w:val="28"/>
          <w:szCs w:val="28"/>
          <w:color w:val="auto"/>
        </w:rPr>
        <w:t>90</w:t>
      </w:r>
      <w:r>
        <w:rPr>
          <w:rFonts w:ascii="Arial" w:cs="Arial" w:eastAsia="Arial" w:hAnsi="Arial"/>
          <w:sz w:val="28"/>
          <w:szCs w:val="28"/>
          <w:color w:val="auto"/>
        </w:rPr>
        <w:t xml:space="preserve"> </w:t>
      </w:r>
      <w:r>
        <w:rPr>
          <w:rFonts w:ascii="宋体" w:cs="宋体" w:eastAsia="宋体" w:hAnsi="宋体"/>
          <w:sz w:val="28"/>
          <w:szCs w:val="28"/>
          <w:color w:val="auto"/>
        </w:rPr>
        <w:t>后的年轻人，可见我们的青年一代垮掉了。</w:t>
      </w:r>
    </w:p>
    <w:p>
      <w:pPr>
        <w:spacing w:after="0" w:line="227" w:lineRule="exact"/>
        <w:rPr>
          <w:sz w:val="20"/>
          <w:szCs w:val="20"/>
          <w:color w:val="auto"/>
        </w:rPr>
      </w:pPr>
    </w:p>
    <w:p>
      <w:pPr>
        <w:jc w:val="both"/>
        <w:ind w:left="360" w:right="366" w:firstLine="559"/>
        <w:spacing w:after="0" w:line="425" w:lineRule="exact"/>
        <w:rPr>
          <w:sz w:val="20"/>
          <w:szCs w:val="20"/>
          <w:color w:val="auto"/>
        </w:rPr>
      </w:pPr>
      <w:r>
        <w:rPr>
          <w:rFonts w:ascii="宋体" w:cs="宋体" w:eastAsia="宋体" w:hAnsi="宋体"/>
          <w:sz w:val="28"/>
          <w:szCs w:val="28"/>
          <w:color w:val="auto"/>
        </w:rPr>
        <w:t>乙：</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和</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是非此即彼的生活态度，</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的生活态度会使人丧失拼搏奋斗的意志，因此，应当采取</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的生活态度。</w:t>
      </w:r>
    </w:p>
    <w:p>
      <w:pPr>
        <w:spacing w:after="0" w:line="228" w:lineRule="exact"/>
        <w:rPr>
          <w:sz w:val="20"/>
          <w:szCs w:val="20"/>
          <w:color w:val="auto"/>
        </w:rPr>
      </w:pPr>
    </w:p>
    <w:p>
      <w:pPr>
        <w:jc w:val="both"/>
        <w:ind w:left="360" w:right="366" w:firstLine="559"/>
        <w:spacing w:after="0" w:line="389" w:lineRule="exact"/>
        <w:rPr>
          <w:sz w:val="20"/>
          <w:szCs w:val="20"/>
          <w:color w:val="auto"/>
        </w:rPr>
      </w:pPr>
      <w:r>
        <w:rPr>
          <w:rFonts w:ascii="宋体" w:cs="宋体" w:eastAsia="宋体" w:hAnsi="宋体"/>
          <w:sz w:val="28"/>
          <w:szCs w:val="28"/>
          <w:color w:val="auto"/>
        </w:rPr>
        <w:t>丙：</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实际上代表了人对环境的一种主动适应，因为无法改变环境就要改变心态。</w:t>
      </w:r>
    </w:p>
    <w:p>
      <w:pPr>
        <w:spacing w:after="0" w:line="222" w:lineRule="exact"/>
        <w:rPr>
          <w:sz w:val="20"/>
          <w:szCs w:val="20"/>
          <w:color w:val="auto"/>
        </w:rPr>
      </w:pPr>
    </w:p>
    <w:p>
      <w:pPr>
        <w:jc w:val="both"/>
        <w:ind w:left="360" w:right="366" w:firstLine="559"/>
        <w:spacing w:after="0" w:line="389" w:lineRule="exact"/>
        <w:rPr>
          <w:sz w:val="20"/>
          <w:szCs w:val="20"/>
          <w:color w:val="auto"/>
        </w:rPr>
      </w:pPr>
      <w:r>
        <w:rPr>
          <w:rFonts w:ascii="宋体" w:cs="宋体" w:eastAsia="宋体" w:hAnsi="宋体"/>
          <w:sz w:val="28"/>
          <w:szCs w:val="28"/>
          <w:color w:val="auto"/>
        </w:rPr>
        <w:t>丁：我不同意丙的观点，因为环境不是一成不变的，我认为环境恰恰是要靠</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的态度去改变。</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1．对于甲的言论，评价正确的是：</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①</w:t>
      </w:r>
      <w:r>
        <w:rPr>
          <w:rFonts w:ascii="宋体" w:cs="宋体" w:eastAsia="宋体" w:hAnsi="宋体"/>
          <w:sz w:val="28"/>
          <w:szCs w:val="28"/>
          <w:color w:val="auto"/>
        </w:rPr>
        <w:t>使用带有偏见的证据以支持自己的观点</w:t>
      </w:r>
    </w:p>
    <w:p>
      <w:pPr>
        <w:spacing w:after="0" w:line="183"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②</w:t>
      </w:r>
      <w:r>
        <w:rPr>
          <w:rFonts w:ascii="宋体" w:cs="宋体" w:eastAsia="宋体" w:hAnsi="宋体"/>
          <w:sz w:val="28"/>
          <w:szCs w:val="28"/>
          <w:color w:val="auto"/>
        </w:rPr>
        <w:t>前提和结论之间不具有必然的推出关系</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③</w:t>
      </w:r>
      <w:r>
        <w:rPr>
          <w:rFonts w:ascii="宋体" w:cs="宋体" w:eastAsia="宋体" w:hAnsi="宋体"/>
          <w:sz w:val="28"/>
          <w:szCs w:val="28"/>
          <w:color w:val="auto"/>
        </w:rPr>
        <w:t>通过贬损表达某一观点的主体来否定这种观点</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④</w:t>
      </w:r>
      <w:r>
        <w:rPr>
          <w:rFonts w:ascii="宋体" w:cs="宋体" w:eastAsia="宋体" w:hAnsi="宋体"/>
          <w:sz w:val="28"/>
          <w:szCs w:val="28"/>
          <w:color w:val="auto"/>
        </w:rPr>
        <w:t>把某些个体所具有的属性当作整个群体所具有的</w:t>
      </w:r>
    </w:p>
    <w:p>
      <w:pPr>
        <w:sectPr>
          <w:pgSz w:w="11900" w:h="16838" w:orient="portrait"/>
          <w:cols w:equalWidth="0" w:num="1">
            <w:col w:w="9026"/>
          </w:cols>
          <w:pgMar w:left="1440" w:top="1440" w:right="1440" w:bottom="449" w:gutter="0" w:footer="0" w:header="0"/>
        </w:sectPr>
      </w:pPr>
    </w:p>
    <w:p>
      <w:pPr>
        <w:spacing w:after="0" w:line="194" w:lineRule="exact"/>
        <w:rPr>
          <w:sz w:val="20"/>
          <w:szCs w:val="20"/>
          <w:color w:val="auto"/>
        </w:rPr>
      </w:pPr>
    </w:p>
    <w:p>
      <w:pPr>
        <w:ind w:left="920"/>
        <w:spacing w:after="0" w:line="308" w:lineRule="exact"/>
        <w:rPr>
          <w:sz w:val="20"/>
          <w:szCs w:val="20"/>
          <w:color w:val="auto"/>
        </w:rPr>
      </w:pPr>
      <w:r>
        <w:rPr>
          <w:rFonts w:ascii="宋体" w:cs="宋体" w:eastAsia="宋体" w:hAnsi="宋体"/>
          <w:sz w:val="27"/>
          <w:szCs w:val="27"/>
          <w:color w:val="auto"/>
        </w:rPr>
        <w:t xml:space="preserve">A. </w:t>
      </w:r>
      <w:r>
        <w:rPr>
          <w:rFonts w:ascii="MS PGothic" w:cs="MS PGothic" w:eastAsia="MS PGothic" w:hAnsi="MS PGothic"/>
          <w:sz w:val="27"/>
          <w:szCs w:val="27"/>
          <w:color w:val="auto"/>
        </w:rPr>
        <w:t>①②</w:t>
      </w:r>
    </w:p>
    <w:p>
      <w:pPr>
        <w:spacing w:after="0" w:line="20" w:lineRule="exact"/>
        <w:rPr>
          <w:sz w:val="20"/>
          <w:szCs w:val="20"/>
          <w:color w:val="auto"/>
        </w:rPr>
      </w:pPr>
      <w:r>
        <w:rPr>
          <w:sz w:val="20"/>
          <w:szCs w:val="20"/>
          <w:color w:val="auto"/>
        </w:rPr>
        <w:br w:type="column"/>
      </w:r>
    </w:p>
    <w:p>
      <w:pPr>
        <w:spacing w:after="0" w:line="174" w:lineRule="exact"/>
        <w:rPr>
          <w:sz w:val="20"/>
          <w:szCs w:val="20"/>
          <w:color w:val="auto"/>
        </w:rPr>
      </w:pPr>
    </w:p>
    <w:p>
      <w:pPr>
        <w:spacing w:after="0" w:line="308" w:lineRule="exact"/>
        <w:rPr>
          <w:sz w:val="20"/>
          <w:szCs w:val="20"/>
          <w:color w:val="auto"/>
        </w:rPr>
      </w:pPr>
      <w:r>
        <w:rPr>
          <w:rFonts w:ascii="宋体" w:cs="宋体" w:eastAsia="宋体" w:hAnsi="宋体"/>
          <w:sz w:val="27"/>
          <w:szCs w:val="27"/>
          <w:color w:val="auto"/>
        </w:rPr>
        <w:t xml:space="preserve">B. </w:t>
      </w:r>
      <w:r>
        <w:rPr>
          <w:rFonts w:ascii="MS PGothic" w:cs="MS PGothic" w:eastAsia="MS PGothic" w:hAnsi="MS PGothic"/>
          <w:sz w:val="27"/>
          <w:szCs w:val="27"/>
          <w:color w:val="auto"/>
        </w:rPr>
        <w:t>①④</w:t>
      </w:r>
    </w:p>
    <w:p>
      <w:pPr>
        <w:spacing w:after="0" w:line="191" w:lineRule="exact"/>
        <w:rPr>
          <w:sz w:val="20"/>
          <w:szCs w:val="20"/>
          <w:color w:val="auto"/>
        </w:rPr>
      </w:pPr>
    </w:p>
    <w:p>
      <w:pPr>
        <w:sectPr>
          <w:pgSz w:w="11900" w:h="16838" w:orient="portrait"/>
          <w:cols w:equalWidth="0" w:num="2">
            <w:col w:w="3840" w:space="720"/>
            <w:col w:w="4466"/>
          </w:cols>
          <w:pgMar w:left="1440" w:top="1440" w:right="1440" w:bottom="449" w:gutter="0" w:footer="0" w:header="0"/>
          <w:type w:val="continuous"/>
        </w:sectPr>
      </w:pPr>
    </w:p>
    <w:p>
      <w:pPr>
        <w:ind w:left="920"/>
        <w:spacing w:after="0" w:line="308" w:lineRule="exact"/>
        <w:rPr>
          <w:sz w:val="20"/>
          <w:szCs w:val="20"/>
          <w:color w:val="auto"/>
        </w:rPr>
      </w:pPr>
      <w:r>
        <w:rPr>
          <w:rFonts w:ascii="宋体" w:cs="宋体" w:eastAsia="宋体" w:hAnsi="宋体"/>
          <w:sz w:val="27"/>
          <w:szCs w:val="27"/>
          <w:color w:val="auto"/>
        </w:rPr>
        <w:t xml:space="preserve">C. </w:t>
      </w:r>
      <w:r>
        <w:rPr>
          <w:rFonts w:ascii="MS PGothic" w:cs="MS PGothic" w:eastAsia="MS PGothic" w:hAnsi="MS PGothic"/>
          <w:sz w:val="27"/>
          <w:szCs w:val="27"/>
          <w:color w:val="auto"/>
        </w:rPr>
        <w:t>②③</w:t>
      </w:r>
    </w:p>
    <w:p>
      <w:pPr>
        <w:spacing w:after="0" w:line="20" w:lineRule="exact"/>
        <w:rPr>
          <w:sz w:val="20"/>
          <w:szCs w:val="20"/>
          <w:color w:val="auto"/>
        </w:rPr>
      </w:pPr>
      <w:r>
        <w:rPr>
          <w:sz w:val="20"/>
          <w:szCs w:val="20"/>
          <w:color w:val="auto"/>
        </w:rPr>
        <w:br w:type="column"/>
      </w:r>
    </w:p>
    <w:p>
      <w:pPr>
        <w:spacing w:after="0" w:line="288" w:lineRule="exact"/>
        <w:rPr>
          <w:sz w:val="20"/>
          <w:szCs w:val="20"/>
          <w:color w:val="auto"/>
        </w:rPr>
      </w:pPr>
      <w:r>
        <w:rPr>
          <w:rFonts w:ascii="宋体" w:cs="宋体" w:eastAsia="宋体" w:hAnsi="宋体"/>
          <w:sz w:val="27"/>
          <w:szCs w:val="27"/>
          <w:color w:val="auto"/>
        </w:rPr>
        <w:t xml:space="preserve">D. </w:t>
      </w:r>
      <w:r>
        <w:rPr>
          <w:rFonts w:ascii="MS PGothic" w:cs="MS PGothic" w:eastAsia="MS PGothic" w:hAnsi="MS PGothic"/>
          <w:sz w:val="27"/>
          <w:szCs w:val="27"/>
          <w:color w:val="auto"/>
        </w:rPr>
        <w:t>②④</w:t>
      </w:r>
    </w:p>
    <w:p>
      <w:pPr>
        <w:spacing w:after="0" w:line="200" w:lineRule="exact"/>
        <w:rPr>
          <w:sz w:val="20"/>
          <w:szCs w:val="20"/>
          <w:color w:val="auto"/>
        </w:rPr>
      </w:pPr>
    </w:p>
    <w:p>
      <w:pPr>
        <w:sectPr>
          <w:pgSz w:w="11900" w:h="16838" w:orient="portrait"/>
          <w:cols w:equalWidth="0" w:num="2">
            <w:col w:w="3840" w:space="720"/>
            <w:col w:w="4466"/>
          </w:cols>
          <w:pgMar w:left="1440" w:top="1440" w:right="1440" w:bottom="449" w:gutter="0" w:footer="0" w:header="0"/>
          <w:type w:val="continuous"/>
        </w:sectPr>
      </w:pPr>
    </w:p>
    <w:p>
      <w:pPr>
        <w:spacing w:after="0" w:line="200" w:lineRule="exact"/>
        <w:rPr>
          <w:sz w:val="20"/>
          <w:szCs w:val="20"/>
          <w:color w:val="auto"/>
        </w:rPr>
      </w:pPr>
    </w:p>
    <w:p>
      <w:pPr>
        <w:spacing w:after="0" w:line="220"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23</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23" w:name="page24"/>
    <w:bookmarkEnd w:id="23"/>
    <w:p>
      <w:pPr>
        <w:spacing w:after="0" w:line="12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2．回答下列哪项问题，对乙的论证最重要？</w:t>
      </w:r>
    </w:p>
    <w:p>
      <w:pPr>
        <w:spacing w:after="0" w:line="162"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A.</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的生活态度是否还有其他不利的影响？</w:t>
      </w:r>
    </w:p>
    <w:p>
      <w:pPr>
        <w:spacing w:after="0" w:line="160" w:lineRule="exact"/>
        <w:rPr>
          <w:sz w:val="20"/>
          <w:szCs w:val="20"/>
          <w:color w:val="auto"/>
        </w:rPr>
      </w:pPr>
    </w:p>
    <w:p>
      <w:pPr>
        <w:ind w:left="1340" w:hanging="420"/>
        <w:spacing w:after="0" w:line="340" w:lineRule="exact"/>
        <w:tabs>
          <w:tab w:leader="none" w:pos="1340" w:val="left"/>
        </w:tabs>
        <w:numPr>
          <w:ilvl w:val="0"/>
          <w:numId w:val="12"/>
        </w:numPr>
        <w:rPr>
          <w:rFonts w:ascii="宋体" w:cs="宋体" w:eastAsia="宋体" w:hAnsi="宋体"/>
          <w:sz w:val="28"/>
          <w:szCs w:val="28"/>
          <w:color w:val="auto"/>
        </w:rPr>
      </w:pPr>
      <w:r>
        <w:rPr>
          <w:rFonts w:ascii="宋体" w:cs="宋体" w:eastAsia="宋体" w:hAnsi="宋体"/>
          <w:sz w:val="28"/>
          <w:szCs w:val="28"/>
          <w:color w:val="auto"/>
        </w:rPr>
        <w:t>关于生活态度，</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与</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哪个会导致更不利的结</w:t>
      </w:r>
    </w:p>
    <w:p>
      <w:pPr>
        <w:spacing w:after="0" w:line="179" w:lineRule="exact"/>
        <w:rPr>
          <w:rFonts w:ascii="宋体" w:cs="宋体" w:eastAsia="宋体" w:hAnsi="宋体"/>
          <w:sz w:val="28"/>
          <w:szCs w:val="28"/>
          <w:color w:val="auto"/>
        </w:rPr>
      </w:pPr>
    </w:p>
    <w:p>
      <w:pPr>
        <w:ind w:left="360"/>
        <w:spacing w:after="0" w:line="320" w:lineRule="exact"/>
        <w:rPr>
          <w:rFonts w:ascii="宋体" w:cs="宋体" w:eastAsia="宋体" w:hAnsi="宋体"/>
          <w:sz w:val="28"/>
          <w:szCs w:val="28"/>
          <w:color w:val="auto"/>
        </w:rPr>
      </w:pPr>
      <w:r>
        <w:rPr>
          <w:rFonts w:ascii="宋体" w:cs="宋体" w:eastAsia="宋体" w:hAnsi="宋体"/>
          <w:sz w:val="28"/>
          <w:szCs w:val="28"/>
          <w:color w:val="auto"/>
        </w:rPr>
        <w:t>果？</w:t>
      </w:r>
    </w:p>
    <w:p>
      <w:pPr>
        <w:spacing w:after="0" w:line="224" w:lineRule="exact"/>
        <w:rPr>
          <w:sz w:val="20"/>
          <w:szCs w:val="20"/>
          <w:color w:val="auto"/>
        </w:rPr>
      </w:pPr>
    </w:p>
    <w:p>
      <w:pPr>
        <w:ind w:left="360" w:right="366" w:firstLine="559"/>
        <w:spacing w:after="0" w:line="389" w:lineRule="exact"/>
        <w:rPr>
          <w:sz w:val="20"/>
          <w:szCs w:val="20"/>
          <w:color w:val="auto"/>
        </w:rPr>
      </w:pPr>
      <w:r>
        <w:rPr>
          <w:rFonts w:ascii="宋体" w:cs="宋体" w:eastAsia="宋体" w:hAnsi="宋体"/>
          <w:sz w:val="28"/>
          <w:szCs w:val="28"/>
          <w:color w:val="auto"/>
        </w:rPr>
        <w:t>C.</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的生活态度是否会使人极大地提高拼搏奋斗的意志？</w:t>
      </w:r>
    </w:p>
    <w:p>
      <w:pPr>
        <w:spacing w:after="0" w:line="160" w:lineRule="exact"/>
        <w:rPr>
          <w:sz w:val="20"/>
          <w:szCs w:val="20"/>
          <w:color w:val="auto"/>
        </w:rPr>
      </w:pPr>
    </w:p>
    <w:p>
      <w:pPr>
        <w:ind w:left="1340" w:hanging="420"/>
        <w:spacing w:after="0" w:line="340" w:lineRule="exact"/>
        <w:tabs>
          <w:tab w:leader="none" w:pos="1340" w:val="left"/>
        </w:tabs>
        <w:numPr>
          <w:ilvl w:val="0"/>
          <w:numId w:val="13"/>
        </w:numPr>
        <w:rPr>
          <w:rFonts w:ascii="宋体" w:cs="宋体" w:eastAsia="宋体" w:hAnsi="宋体"/>
          <w:sz w:val="28"/>
          <w:szCs w:val="28"/>
          <w:color w:val="auto"/>
        </w:rPr>
      </w:pPr>
      <w:r>
        <w:rPr>
          <w:rFonts w:ascii="宋体" w:cs="宋体" w:eastAsia="宋体" w:hAnsi="宋体"/>
          <w:sz w:val="28"/>
          <w:szCs w:val="28"/>
          <w:color w:val="auto"/>
        </w:rPr>
        <w:t>是否有人时而抱着</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的生活态度，时而抱着</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p>
    <w:p>
      <w:pPr>
        <w:spacing w:after="0" w:line="183"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的生活态度？</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答案：B</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3．对丁的言论评价正确的是：</w:t>
      </w:r>
    </w:p>
    <w:p>
      <w:pPr>
        <w:spacing w:after="0" w:line="182" w:lineRule="exact"/>
        <w:rPr>
          <w:sz w:val="20"/>
          <w:szCs w:val="20"/>
          <w:color w:val="auto"/>
        </w:rPr>
      </w:pPr>
    </w:p>
    <w:p>
      <w:pPr>
        <w:ind w:left="1340" w:hanging="420"/>
        <w:spacing w:after="0" w:line="320" w:lineRule="exact"/>
        <w:tabs>
          <w:tab w:leader="none" w:pos="1340" w:val="left"/>
        </w:tabs>
        <w:numPr>
          <w:ilvl w:val="0"/>
          <w:numId w:val="14"/>
        </w:numPr>
        <w:rPr>
          <w:rFonts w:ascii="宋体" w:cs="宋体" w:eastAsia="宋体" w:hAnsi="宋体"/>
          <w:sz w:val="28"/>
          <w:szCs w:val="28"/>
          <w:color w:val="auto"/>
        </w:rPr>
      </w:pPr>
      <w:r>
        <w:rPr>
          <w:rFonts w:ascii="宋体" w:cs="宋体" w:eastAsia="宋体" w:hAnsi="宋体"/>
          <w:sz w:val="28"/>
          <w:szCs w:val="28"/>
          <w:color w:val="auto"/>
        </w:rPr>
        <w:t>直接反驳了丙论证的理由</w:t>
      </w:r>
    </w:p>
    <w:p>
      <w:pPr>
        <w:spacing w:after="0" w:line="179" w:lineRule="exact"/>
        <w:rPr>
          <w:rFonts w:ascii="宋体" w:cs="宋体" w:eastAsia="宋体" w:hAnsi="宋体"/>
          <w:sz w:val="28"/>
          <w:szCs w:val="28"/>
          <w:color w:val="auto"/>
        </w:rPr>
      </w:pPr>
    </w:p>
    <w:p>
      <w:pPr>
        <w:ind w:left="1340" w:hanging="420"/>
        <w:spacing w:after="0" w:line="320" w:lineRule="exact"/>
        <w:tabs>
          <w:tab w:leader="none" w:pos="1340" w:val="left"/>
        </w:tabs>
        <w:numPr>
          <w:ilvl w:val="0"/>
          <w:numId w:val="14"/>
        </w:numPr>
        <w:rPr>
          <w:rFonts w:ascii="宋体" w:cs="宋体" w:eastAsia="宋体" w:hAnsi="宋体"/>
          <w:sz w:val="28"/>
          <w:szCs w:val="28"/>
          <w:color w:val="auto"/>
        </w:rPr>
      </w:pPr>
      <w:r>
        <w:rPr>
          <w:rFonts w:ascii="宋体" w:cs="宋体" w:eastAsia="宋体" w:hAnsi="宋体"/>
          <w:sz w:val="28"/>
          <w:szCs w:val="28"/>
          <w:color w:val="auto"/>
        </w:rPr>
        <w:t>直接反驳了丙论证的结论</w:t>
      </w:r>
    </w:p>
    <w:p>
      <w:pPr>
        <w:spacing w:after="0" w:line="179" w:lineRule="exact"/>
        <w:rPr>
          <w:rFonts w:ascii="宋体" w:cs="宋体" w:eastAsia="宋体" w:hAnsi="宋体"/>
          <w:sz w:val="28"/>
          <w:szCs w:val="28"/>
          <w:color w:val="auto"/>
        </w:rPr>
      </w:pPr>
    </w:p>
    <w:p>
      <w:pPr>
        <w:ind w:left="1340" w:hanging="420"/>
        <w:spacing w:after="0" w:line="320" w:lineRule="exact"/>
        <w:tabs>
          <w:tab w:leader="none" w:pos="1340" w:val="left"/>
        </w:tabs>
        <w:numPr>
          <w:ilvl w:val="0"/>
          <w:numId w:val="14"/>
        </w:numPr>
        <w:rPr>
          <w:rFonts w:ascii="宋体" w:cs="宋体" w:eastAsia="宋体" w:hAnsi="宋体"/>
          <w:sz w:val="28"/>
          <w:szCs w:val="28"/>
          <w:color w:val="auto"/>
        </w:rPr>
      </w:pPr>
      <w:r>
        <w:rPr>
          <w:rFonts w:ascii="宋体" w:cs="宋体" w:eastAsia="宋体" w:hAnsi="宋体"/>
          <w:sz w:val="28"/>
          <w:szCs w:val="28"/>
          <w:color w:val="auto"/>
        </w:rPr>
        <w:t>直接阐明了自己论证的理由</w:t>
      </w:r>
    </w:p>
    <w:p>
      <w:pPr>
        <w:spacing w:after="0" w:line="223" w:lineRule="exact"/>
        <w:rPr>
          <w:rFonts w:ascii="宋体" w:cs="宋体" w:eastAsia="宋体" w:hAnsi="宋体"/>
          <w:sz w:val="28"/>
          <w:szCs w:val="28"/>
          <w:color w:val="auto"/>
        </w:rPr>
      </w:pPr>
    </w:p>
    <w:p>
      <w:pPr>
        <w:ind w:left="920" w:right="4326"/>
        <w:spacing w:after="0" w:line="389" w:lineRule="exact"/>
        <w:tabs>
          <w:tab w:leader="none" w:pos="1340" w:val="left"/>
        </w:tabs>
        <w:numPr>
          <w:ilvl w:val="0"/>
          <w:numId w:val="14"/>
        </w:numPr>
        <w:rPr>
          <w:rFonts w:ascii="宋体" w:cs="宋体" w:eastAsia="宋体" w:hAnsi="宋体"/>
          <w:sz w:val="28"/>
          <w:szCs w:val="28"/>
          <w:color w:val="auto"/>
        </w:rPr>
      </w:pPr>
      <w:r>
        <w:rPr>
          <w:rFonts w:ascii="宋体" w:cs="宋体" w:eastAsia="宋体" w:hAnsi="宋体"/>
          <w:sz w:val="28"/>
          <w:szCs w:val="28"/>
          <w:color w:val="auto"/>
        </w:rPr>
        <w:t>直接阐明了自己论证的结论答案：A</w:t>
      </w:r>
    </w:p>
    <w:p>
      <w:pPr>
        <w:spacing w:after="0" w:line="141"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2</w:t>
      </w:r>
      <w:r>
        <w:rPr>
          <w:rFonts w:ascii="宋体" w:cs="宋体" w:eastAsia="宋体" w:hAnsi="宋体"/>
          <w:sz w:val="32"/>
          <w:szCs w:val="32"/>
          <w:b w:val="1"/>
          <w:bCs w:val="1"/>
          <w:color w:val="auto"/>
        </w:rPr>
        <w:t>：</w:t>
      </w:r>
    </w:p>
    <w:p>
      <w:pPr>
        <w:spacing w:after="0" w:line="27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安乐死是指对无法救治的病人停止治疗或使用药物，让病人无痛</w:t>
      </w:r>
    </w:p>
    <w:p>
      <w:pPr>
        <w:spacing w:after="0" w:line="182"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苦地死去。一直以来对于安乐死都存在诸多争议，其中最大的争议便</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是安乐死是否应该合法化。一日，某论坛上一些网友对于安乐死是否</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应该合法化的问题，展开了如下讨论：</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甲：那些身患绝症、死亡随时可能到来、身心处于极度痛苦状态</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中的人，有权选择结束生命的方式，以求解脱病痛对身心的折磨。这</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一行为，对自己、对家属、对社会都有益，而且世界上有些国家已经</w:t>
      </w:r>
    </w:p>
    <w:p>
      <w:pPr>
        <w:spacing w:after="0" w:line="182"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w w:val="99"/>
        </w:rPr>
        <w:t>通过立法允许实施安乐死，因此我认为我国应当允许安乐死合法化。</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乙：我不同意甲的观点。从世界上其他国家的做法看，安乐死通</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常由医院来实施。但是医院很难判断安乐死是否是患者本人的真实意</w:t>
      </w:r>
    </w:p>
    <w:p>
      <w:pPr>
        <w:spacing w:after="0" w:line="200" w:lineRule="exact"/>
        <w:rPr>
          <w:sz w:val="20"/>
          <w:szCs w:val="20"/>
          <w:color w:val="auto"/>
        </w:rPr>
      </w:pPr>
    </w:p>
    <w:p>
      <w:pPr>
        <w:spacing w:after="0" w:line="281" w:lineRule="exact"/>
        <w:rPr>
          <w:sz w:val="20"/>
          <w:szCs w:val="20"/>
          <w:color w:val="auto"/>
        </w:rPr>
      </w:pPr>
    </w:p>
    <w:p>
      <w:pPr>
        <w:ind w:left="7820"/>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24</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sectPr>
      </w:pPr>
    </w:p>
    <w:bookmarkStart w:id="24" w:name="page25"/>
    <w:bookmarkEnd w:id="24"/>
    <w:p>
      <w:pPr>
        <w:spacing w:after="0" w:line="162" w:lineRule="exact"/>
        <w:rPr>
          <w:sz w:val="20"/>
          <w:szCs w:val="20"/>
          <w:color w:val="auto"/>
        </w:rPr>
      </w:pPr>
    </w:p>
    <w:p>
      <w:pPr>
        <w:ind w:left="360" w:right="366"/>
        <w:spacing w:after="0" w:line="388" w:lineRule="exact"/>
        <w:rPr>
          <w:sz w:val="20"/>
          <w:szCs w:val="20"/>
          <w:color w:val="auto"/>
        </w:rPr>
      </w:pPr>
      <w:r>
        <w:rPr>
          <w:rFonts w:ascii="宋体" w:cs="宋体" w:eastAsia="宋体" w:hAnsi="宋体"/>
          <w:sz w:val="28"/>
          <w:szCs w:val="28"/>
          <w:color w:val="auto"/>
        </w:rPr>
        <w:t>愿，而且医院作为救死扶伤的机构，这与其本身的宗旨和职业伦理相背离。</w:t>
      </w:r>
    </w:p>
    <w:p>
      <w:pPr>
        <w:spacing w:after="0" w:line="226" w:lineRule="exact"/>
        <w:rPr>
          <w:sz w:val="20"/>
          <w:szCs w:val="20"/>
          <w:color w:val="auto"/>
        </w:rPr>
      </w:pPr>
    </w:p>
    <w:p>
      <w:pPr>
        <w:jc w:val="both"/>
        <w:ind w:left="360" w:right="366" w:firstLine="559"/>
        <w:spacing w:after="0" w:line="425" w:lineRule="exact"/>
        <w:rPr>
          <w:sz w:val="20"/>
          <w:szCs w:val="20"/>
          <w:color w:val="auto"/>
        </w:rPr>
      </w:pPr>
      <w:r>
        <w:rPr>
          <w:rFonts w:ascii="宋体" w:cs="宋体" w:eastAsia="宋体" w:hAnsi="宋体"/>
          <w:sz w:val="28"/>
          <w:szCs w:val="28"/>
          <w:color w:val="auto"/>
        </w:rPr>
        <w:t>丙：法律并不禁止对动物实施安乐死，并且在实验室中对实验动物安乐死有明确的指南和流程，那么对人实施安乐死也是可行的。那些反对安乐死合法化的人大可不必对此操心了。</w:t>
      </w:r>
    </w:p>
    <w:p>
      <w:pPr>
        <w:spacing w:after="0" w:line="18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丁：根据我国目前的法律，安乐死是违法行为，但这样的行为有</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现实需求，总会有人这样去做，因此应当修改法律。</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1．以上讨论中，论证错误最为相似的是：</w:t>
      </w:r>
    </w:p>
    <w:p>
      <w:pPr>
        <w:spacing w:after="0" w:line="225" w:lineRule="exact"/>
        <w:rPr>
          <w:sz w:val="20"/>
          <w:szCs w:val="20"/>
          <w:color w:val="auto"/>
        </w:rPr>
      </w:pPr>
    </w:p>
    <w:p>
      <w:pPr>
        <w:jc w:val="both"/>
        <w:ind w:left="920" w:right="3206"/>
        <w:spacing w:after="0" w:line="531" w:lineRule="exact"/>
        <w:rPr>
          <w:sz w:val="20"/>
          <w:szCs w:val="20"/>
          <w:color w:val="auto"/>
        </w:rPr>
      </w:pPr>
      <w:r>
        <w:rPr>
          <w:rFonts w:ascii="宋体" w:cs="宋体" w:eastAsia="宋体" w:hAnsi="宋体"/>
          <w:sz w:val="28"/>
          <w:szCs w:val="28"/>
          <w:color w:val="auto"/>
        </w:rPr>
        <w:t>A. 甲和丙 B. 乙和丙 C. 乙和丁 D. 丙和丁答案：A</w:t>
      </w:r>
    </w:p>
    <w:p>
      <w:pPr>
        <w:spacing w:after="0" w:line="396"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2．下列哪项作为前提，最能支持相应网友的观点？</w:t>
      </w:r>
    </w:p>
    <w:p>
      <w:pPr>
        <w:spacing w:after="0" w:line="181"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A.</w:t>
      </w:r>
      <w:r>
        <w:rPr>
          <w:rFonts w:ascii="Arial" w:cs="Arial" w:eastAsia="Arial" w:hAnsi="Arial"/>
          <w:sz w:val="28"/>
          <w:szCs w:val="28"/>
          <w:color w:val="auto"/>
        </w:rPr>
        <w:t>“</w:t>
      </w:r>
      <w:r>
        <w:rPr>
          <w:rFonts w:ascii="宋体" w:cs="宋体" w:eastAsia="宋体" w:hAnsi="宋体"/>
          <w:sz w:val="28"/>
          <w:szCs w:val="28"/>
          <w:color w:val="auto"/>
        </w:rPr>
        <w:t>我国的国情与其他国家并不相同</w:t>
      </w:r>
      <w:r>
        <w:rPr>
          <w:rFonts w:ascii="Arial" w:cs="Arial" w:eastAsia="Arial" w:hAnsi="Arial"/>
          <w:sz w:val="28"/>
          <w:szCs w:val="28"/>
          <w:color w:val="auto"/>
        </w:rPr>
        <w:t>”</w:t>
      </w:r>
      <w:r>
        <w:rPr>
          <w:rFonts w:ascii="Times New Roman" w:cs="Times New Roman" w:eastAsia="Times New Roman" w:hAnsi="Times New Roman"/>
          <w:sz w:val="28"/>
          <w:szCs w:val="28"/>
          <w:color w:val="auto"/>
        </w:rPr>
        <w:t>——</w:t>
      </w:r>
      <w:r>
        <w:rPr>
          <w:rFonts w:ascii="宋体" w:cs="宋体" w:eastAsia="宋体" w:hAnsi="宋体"/>
          <w:sz w:val="28"/>
          <w:szCs w:val="28"/>
          <w:color w:val="auto"/>
        </w:rPr>
        <w:t>甲</w:t>
      </w:r>
    </w:p>
    <w:p>
      <w:pPr>
        <w:spacing w:after="0" w:line="159"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B.</w:t>
      </w:r>
      <w:r>
        <w:rPr>
          <w:rFonts w:ascii="Arial" w:cs="Arial" w:eastAsia="Arial" w:hAnsi="Arial"/>
          <w:sz w:val="28"/>
          <w:szCs w:val="28"/>
          <w:color w:val="auto"/>
        </w:rPr>
        <w:t>“</w:t>
      </w:r>
      <w:r>
        <w:rPr>
          <w:rFonts w:ascii="宋体" w:cs="宋体" w:eastAsia="宋体" w:hAnsi="宋体"/>
          <w:sz w:val="28"/>
          <w:szCs w:val="28"/>
          <w:color w:val="auto"/>
        </w:rPr>
        <w:t>医院减轻病人痛苦也是一种救死扶伤</w:t>
      </w:r>
      <w:r>
        <w:rPr>
          <w:rFonts w:ascii="Arial" w:cs="Arial" w:eastAsia="Arial" w:hAnsi="Arial"/>
          <w:sz w:val="28"/>
          <w:szCs w:val="28"/>
          <w:color w:val="auto"/>
        </w:rPr>
        <w:t>”</w:t>
      </w:r>
      <w:r>
        <w:rPr>
          <w:rFonts w:ascii="Times New Roman" w:cs="Times New Roman" w:eastAsia="Times New Roman" w:hAnsi="Times New Roman"/>
          <w:sz w:val="28"/>
          <w:szCs w:val="28"/>
          <w:color w:val="auto"/>
        </w:rPr>
        <w:t>——</w:t>
      </w:r>
      <w:r>
        <w:rPr>
          <w:rFonts w:ascii="宋体" w:cs="宋体" w:eastAsia="宋体" w:hAnsi="宋体"/>
          <w:sz w:val="28"/>
          <w:szCs w:val="28"/>
          <w:color w:val="auto"/>
        </w:rPr>
        <w:t>乙</w:t>
      </w:r>
    </w:p>
    <w:p>
      <w:pPr>
        <w:spacing w:after="0" w:line="161"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C.</w:t>
      </w:r>
      <w:r>
        <w:rPr>
          <w:rFonts w:ascii="Arial" w:cs="Arial" w:eastAsia="Arial" w:hAnsi="Arial"/>
          <w:sz w:val="28"/>
          <w:szCs w:val="28"/>
          <w:color w:val="auto"/>
        </w:rPr>
        <w:t>“</w:t>
      </w:r>
      <w:r>
        <w:rPr>
          <w:rFonts w:ascii="宋体" w:cs="宋体" w:eastAsia="宋体" w:hAnsi="宋体"/>
          <w:sz w:val="28"/>
          <w:szCs w:val="28"/>
          <w:color w:val="auto"/>
        </w:rPr>
        <w:t>被实施安乐死的动物无法表达自己真实的意愿</w:t>
      </w:r>
      <w:r>
        <w:rPr>
          <w:rFonts w:ascii="Arial" w:cs="Arial" w:eastAsia="Arial" w:hAnsi="Arial"/>
          <w:sz w:val="28"/>
          <w:szCs w:val="28"/>
          <w:color w:val="auto"/>
        </w:rPr>
        <w:t>”</w:t>
      </w:r>
      <w:r>
        <w:rPr>
          <w:rFonts w:ascii="Times New Roman" w:cs="Times New Roman" w:eastAsia="Times New Roman" w:hAnsi="Times New Roman"/>
          <w:sz w:val="28"/>
          <w:szCs w:val="28"/>
          <w:color w:val="auto"/>
        </w:rPr>
        <w:t>——</w:t>
      </w:r>
      <w:r>
        <w:rPr>
          <w:rFonts w:ascii="宋体" w:cs="宋体" w:eastAsia="宋体" w:hAnsi="宋体"/>
          <w:sz w:val="28"/>
          <w:szCs w:val="28"/>
          <w:color w:val="auto"/>
        </w:rPr>
        <w:t>丙</w:t>
      </w:r>
    </w:p>
    <w:p>
      <w:pPr>
        <w:spacing w:after="0" w:line="159"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D.</w:t>
      </w:r>
      <w:r>
        <w:rPr>
          <w:rFonts w:ascii="Arial" w:cs="Arial" w:eastAsia="Arial" w:hAnsi="Arial"/>
          <w:sz w:val="28"/>
          <w:szCs w:val="28"/>
          <w:color w:val="auto"/>
        </w:rPr>
        <w:t>“</w:t>
      </w:r>
      <w:r>
        <w:rPr>
          <w:rFonts w:ascii="宋体" w:cs="宋体" w:eastAsia="宋体" w:hAnsi="宋体"/>
          <w:sz w:val="28"/>
          <w:szCs w:val="28"/>
          <w:color w:val="auto"/>
        </w:rPr>
        <w:t>现实需求应该得到法律的关注</w:t>
      </w:r>
      <w:r>
        <w:rPr>
          <w:rFonts w:ascii="Arial" w:cs="Arial" w:eastAsia="Arial" w:hAnsi="Arial"/>
          <w:sz w:val="28"/>
          <w:szCs w:val="28"/>
          <w:color w:val="auto"/>
        </w:rPr>
        <w:t>”</w:t>
      </w:r>
      <w:r>
        <w:rPr>
          <w:rFonts w:ascii="Times New Roman" w:cs="Times New Roman" w:eastAsia="Times New Roman" w:hAnsi="Times New Roman"/>
          <w:sz w:val="28"/>
          <w:szCs w:val="28"/>
          <w:color w:val="auto"/>
        </w:rPr>
        <w:t>——</w:t>
      </w:r>
      <w:r>
        <w:rPr>
          <w:rFonts w:ascii="宋体" w:cs="宋体" w:eastAsia="宋体" w:hAnsi="宋体"/>
          <w:sz w:val="28"/>
          <w:szCs w:val="28"/>
          <w:color w:val="auto"/>
        </w:rPr>
        <w:t>丁</w:t>
      </w:r>
    </w:p>
    <w:p>
      <w:pPr>
        <w:spacing w:after="0" w:line="158"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167"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⑸</w:t>
      </w:r>
      <w:r>
        <w:rPr>
          <w:rFonts w:ascii="宋体" w:cs="宋体" w:eastAsia="宋体" w:hAnsi="宋体"/>
          <w:sz w:val="32"/>
          <w:szCs w:val="32"/>
          <w:b w:val="1"/>
          <w:bCs w:val="1"/>
          <w:color w:val="auto"/>
        </w:rPr>
        <w:t>综合分析</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主要测查应试人员迅速、准确地对大量的文字信息进行</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分析处理的能力，主要包括对信息的挖掘获取能力、理解能</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力、概括能力、评判能力等。常见题型有主旨概括、语段衔</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接、隐含信息推断等。</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27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根据以下资料回答问题：</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①</w:t>
      </w:r>
      <w:r>
        <w:rPr>
          <w:rFonts w:ascii="宋体" w:cs="宋体" w:eastAsia="宋体" w:hAnsi="宋体"/>
          <w:sz w:val="28"/>
          <w:szCs w:val="28"/>
          <w:color w:val="auto"/>
        </w:rPr>
        <w:t>网络时代为我们提供了获取信息的便利，世界变得既立体又平</w:t>
      </w:r>
    </w:p>
    <w:p>
      <w:pPr>
        <w:spacing w:after="0" w:line="191" w:lineRule="exact"/>
        <w:rPr>
          <w:sz w:val="20"/>
          <w:szCs w:val="20"/>
          <w:color w:val="auto"/>
        </w:rPr>
      </w:pPr>
    </w:p>
    <w:p>
      <w:pPr>
        <w:ind w:left="360"/>
        <w:spacing w:after="0" w:line="308" w:lineRule="exact"/>
        <w:rPr>
          <w:sz w:val="20"/>
          <w:szCs w:val="20"/>
          <w:color w:val="auto"/>
        </w:rPr>
      </w:pPr>
      <w:r>
        <w:rPr>
          <w:rFonts w:ascii="宋体" w:cs="宋体" w:eastAsia="宋体" w:hAnsi="宋体"/>
          <w:sz w:val="27"/>
          <w:szCs w:val="27"/>
          <w:color w:val="auto"/>
        </w:rPr>
        <w:t>面。所谓立体，是指信息的丰富性使我们很容易较为全面地了解事物，</w:t>
      </w:r>
    </w:p>
    <w:p>
      <w:pPr>
        <w:spacing w:after="0" w:line="361" w:lineRule="exact"/>
        <w:rPr>
          <w:sz w:val="20"/>
          <w:szCs w:val="20"/>
          <w:color w:val="auto"/>
        </w:rPr>
      </w:pPr>
    </w:p>
    <w:p>
      <w:pPr>
        <w:ind w:left="7820"/>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25</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sectPr>
      </w:pPr>
    </w:p>
    <w:bookmarkStart w:id="25" w:name="page26"/>
    <w:bookmarkEnd w:id="25"/>
    <w:p>
      <w:pPr>
        <w:spacing w:after="0" w:line="12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使我们处在一个与世界的立体联系之中；所谓平面，是指大家处于同</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一个获取信息的平台上，凌驾于人们之上的权威似乎在逐渐消逝。</w:t>
      </w:r>
    </w:p>
    <w:p>
      <w:pPr>
        <w:spacing w:after="0" w:line="182"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②</w:t>
      </w:r>
      <w:r>
        <w:rPr>
          <w:rFonts w:ascii="宋体" w:cs="宋体" w:eastAsia="宋体" w:hAnsi="宋体"/>
          <w:sz w:val="28"/>
          <w:szCs w:val="28"/>
          <w:color w:val="auto"/>
        </w:rPr>
        <w:t>对于年轻人来讲，这似乎是一个无所不能的时代，也应该是一</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个幸福的时代。然而，事实似乎并非如此，普遍的焦虑弥漫在年轻人</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中间：我想知道一切，我也似乎能够知道一切，但却不知道我应该知</w:t>
      </w:r>
    </w:p>
    <w:p>
      <w:pPr>
        <w:spacing w:after="0" w:line="162"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w w:val="99"/>
        </w:rPr>
        <w:t>道什么</w:t>
      </w:r>
      <w:r>
        <w:rPr>
          <w:rFonts w:ascii="Arial" w:cs="Arial" w:eastAsia="Arial" w:hAnsi="Arial"/>
          <w:sz w:val="28"/>
          <w:szCs w:val="28"/>
          <w:color w:val="auto"/>
          <w:w w:val="99"/>
        </w:rPr>
        <w:t>——</w:t>
      </w:r>
      <w:r>
        <w:rPr>
          <w:rFonts w:ascii="宋体" w:cs="宋体" w:eastAsia="宋体" w:hAnsi="宋体"/>
          <w:sz w:val="28"/>
          <w:szCs w:val="28"/>
          <w:color w:val="auto"/>
          <w:w w:val="99"/>
        </w:rPr>
        <w:t>选择的自由，使年轻人感受到了前辈们从未有过的恐慌。</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③</w:t>
      </w:r>
      <w:r>
        <w:rPr>
          <w:rFonts w:ascii="宋体" w:cs="宋体" w:eastAsia="宋体" w:hAnsi="宋体"/>
          <w:sz w:val="28"/>
          <w:szCs w:val="28"/>
          <w:color w:val="auto"/>
        </w:rPr>
        <w:t>网络信息与传统出版业最大的不同，是前者较少受到社会理性</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的约束和过滤。网络上，越具有个人色彩的东西就越具有吸引力，越</w:t>
      </w:r>
    </w:p>
    <w:p>
      <w:pPr>
        <w:spacing w:after="0" w:line="163"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容易受到追捧，这样的东西有很大几率是</w:t>
      </w:r>
      <w:r>
        <w:rPr>
          <w:rFonts w:ascii="Arial" w:cs="Arial" w:eastAsia="Arial" w:hAnsi="Arial"/>
          <w:sz w:val="28"/>
          <w:szCs w:val="28"/>
          <w:color w:val="auto"/>
        </w:rPr>
        <w:t>“</w:t>
      </w:r>
      <w:r>
        <w:rPr>
          <w:rFonts w:ascii="宋体" w:cs="宋体" w:eastAsia="宋体" w:hAnsi="宋体"/>
          <w:sz w:val="28"/>
          <w:szCs w:val="28"/>
          <w:color w:val="auto"/>
        </w:rPr>
        <w:t>脾气</w:t>
      </w:r>
      <w:r>
        <w:rPr>
          <w:rFonts w:ascii="Arial" w:cs="Arial" w:eastAsia="Arial" w:hAnsi="Arial"/>
          <w:sz w:val="28"/>
          <w:szCs w:val="28"/>
          <w:color w:val="auto"/>
        </w:rPr>
        <w:t>”</w:t>
      </w:r>
      <w:r>
        <w:rPr>
          <w:rFonts w:ascii="宋体" w:cs="宋体" w:eastAsia="宋体" w:hAnsi="宋体"/>
          <w:sz w:val="28"/>
          <w:szCs w:val="28"/>
          <w:color w:val="auto"/>
        </w:rPr>
        <w:t>，并不具有深厚的</w:t>
      </w:r>
    </w:p>
    <w:p>
      <w:pPr>
        <w:spacing w:after="0" w:line="160"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时代文化内涵。阅读上的</w:t>
      </w:r>
      <w:r>
        <w:rPr>
          <w:rFonts w:ascii="Arial" w:cs="Arial" w:eastAsia="Arial" w:hAnsi="Arial"/>
          <w:sz w:val="28"/>
          <w:szCs w:val="28"/>
          <w:color w:val="auto"/>
        </w:rPr>
        <w:t>“</w:t>
      </w:r>
      <w:r>
        <w:rPr>
          <w:rFonts w:ascii="宋体" w:cs="宋体" w:eastAsia="宋体" w:hAnsi="宋体"/>
          <w:sz w:val="28"/>
          <w:szCs w:val="28"/>
          <w:color w:val="auto"/>
        </w:rPr>
        <w:t>羊群效应</w:t>
      </w:r>
      <w:r>
        <w:rPr>
          <w:rFonts w:ascii="Arial" w:cs="Arial" w:eastAsia="Arial" w:hAnsi="Arial"/>
          <w:sz w:val="28"/>
          <w:szCs w:val="28"/>
          <w:color w:val="auto"/>
        </w:rPr>
        <w:t>”</w:t>
      </w:r>
      <w:r>
        <w:rPr>
          <w:rFonts w:ascii="宋体" w:cs="宋体" w:eastAsia="宋体" w:hAnsi="宋体"/>
          <w:sz w:val="28"/>
          <w:szCs w:val="28"/>
          <w:color w:val="auto"/>
        </w:rPr>
        <w:t>使人产生从众心理，很多青年</w:t>
      </w:r>
    </w:p>
    <w:p>
      <w:pPr>
        <w:spacing w:after="0" w:line="160"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人在潜意识里以为通过这种</w:t>
      </w:r>
      <w:r>
        <w:rPr>
          <w:rFonts w:ascii="Arial" w:cs="Arial" w:eastAsia="Arial" w:hAnsi="Arial"/>
          <w:sz w:val="28"/>
          <w:szCs w:val="28"/>
          <w:color w:val="auto"/>
        </w:rPr>
        <w:t>“</w:t>
      </w:r>
      <w:r>
        <w:rPr>
          <w:rFonts w:ascii="宋体" w:cs="宋体" w:eastAsia="宋体" w:hAnsi="宋体"/>
          <w:sz w:val="28"/>
          <w:szCs w:val="28"/>
          <w:color w:val="auto"/>
        </w:rPr>
        <w:t>海量</w:t>
      </w:r>
      <w:r>
        <w:rPr>
          <w:rFonts w:ascii="Arial" w:cs="Arial" w:eastAsia="Arial" w:hAnsi="Arial"/>
          <w:sz w:val="28"/>
          <w:szCs w:val="28"/>
          <w:color w:val="auto"/>
        </w:rPr>
        <w:t>”</w:t>
      </w:r>
      <w:r>
        <w:rPr>
          <w:rFonts w:ascii="宋体" w:cs="宋体" w:eastAsia="宋体" w:hAnsi="宋体"/>
          <w:sz w:val="28"/>
          <w:szCs w:val="28"/>
          <w:color w:val="auto"/>
        </w:rPr>
        <w:t>阅读就可以获得知识和智慧，就</w:t>
      </w:r>
    </w:p>
    <w:p>
      <w:pPr>
        <w:spacing w:after="0" w:line="162"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可以建立</w:t>
      </w:r>
      <w:r>
        <w:rPr>
          <w:rFonts w:ascii="Arial" w:cs="Arial" w:eastAsia="Arial" w:hAnsi="Arial"/>
          <w:sz w:val="28"/>
          <w:szCs w:val="28"/>
          <w:color w:val="auto"/>
        </w:rPr>
        <w:t>“</w:t>
      </w:r>
      <w:r>
        <w:rPr>
          <w:rFonts w:ascii="宋体" w:cs="宋体" w:eastAsia="宋体" w:hAnsi="宋体"/>
          <w:sz w:val="28"/>
          <w:szCs w:val="28"/>
          <w:color w:val="auto"/>
        </w:rPr>
        <w:t>三观</w:t>
      </w:r>
      <w:r>
        <w:rPr>
          <w:rFonts w:ascii="Arial" w:cs="Arial" w:eastAsia="Arial" w:hAnsi="Arial"/>
          <w:sz w:val="28"/>
          <w:szCs w:val="28"/>
          <w:color w:val="auto"/>
        </w:rPr>
        <w:t>”</w:t>
      </w:r>
      <w:r>
        <w:rPr>
          <w:rFonts w:ascii="宋体" w:cs="宋体" w:eastAsia="宋体" w:hAnsi="宋体"/>
          <w:sz w:val="28"/>
          <w:szCs w:val="28"/>
          <w:color w:val="auto"/>
        </w:rPr>
        <w:t>，但最终，他们得到的却只有空虚和焦虑。</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④</w:t>
      </w:r>
      <w:r>
        <w:rPr>
          <w:rFonts w:ascii="宋体" w:cs="宋体" w:eastAsia="宋体" w:hAnsi="宋体"/>
          <w:sz w:val="28"/>
          <w:szCs w:val="28"/>
          <w:color w:val="auto"/>
        </w:rPr>
        <w:t>经典阅读，会在潜移默化中让人习得珍贵的思维方式和价值观</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念，尤其是在童年、少年和青年时期。比如读四大名著，孩子首先会</w:t>
      </w:r>
    </w:p>
    <w:p>
      <w:pPr>
        <w:spacing w:after="0" w:line="182"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为故事所吸引，而这些故事本身，都深深镌刻着中国人在漫长历史过</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程中总结出来的思维模式和价值观念。故事的演进，会帮助孩子们辨</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别正邪、建立是非观念，也使他们从中感受到除暴安良的快乐，培养</w:t>
      </w:r>
    </w:p>
    <w:p>
      <w:pPr>
        <w:spacing w:after="0" w:line="182"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出坚忍不拔的精神，燃烧起追求正义的热情等等，而这些，都是生活</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的精神原动力。</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⑤</w:t>
      </w:r>
      <w:r>
        <w:rPr>
          <w:rFonts w:ascii="宋体" w:cs="宋体" w:eastAsia="宋体" w:hAnsi="宋体"/>
          <w:sz w:val="28"/>
          <w:szCs w:val="28"/>
          <w:color w:val="auto"/>
        </w:rPr>
        <w:t>如果说小说主要作用于人的思维方式，诗词则直接作用于人的</w:t>
      </w:r>
    </w:p>
    <w:p>
      <w:pPr>
        <w:spacing w:after="0" w:line="174" w:lineRule="exact"/>
        <w:rPr>
          <w:sz w:val="20"/>
          <w:szCs w:val="20"/>
          <w:color w:val="auto"/>
        </w:rPr>
      </w:pPr>
    </w:p>
    <w:p>
      <w:pPr>
        <w:ind w:left="360"/>
        <w:spacing w:after="0" w:line="328" w:lineRule="exact"/>
        <w:rPr>
          <w:sz w:val="20"/>
          <w:szCs w:val="20"/>
          <w:color w:val="auto"/>
        </w:rPr>
      </w:pPr>
      <w:r>
        <w:rPr>
          <w:rFonts w:ascii="宋体" w:cs="宋体" w:eastAsia="宋体" w:hAnsi="宋体"/>
          <w:sz w:val="27"/>
          <w:szCs w:val="27"/>
          <w:color w:val="auto"/>
        </w:rPr>
        <w:t>情感模式。比如小儿皆可诵的《春晓》：</w:t>
      </w:r>
      <w:r>
        <w:rPr>
          <w:rFonts w:ascii="Arial" w:cs="Arial" w:eastAsia="Arial" w:hAnsi="Arial"/>
          <w:sz w:val="27"/>
          <w:szCs w:val="27"/>
          <w:color w:val="auto"/>
        </w:rPr>
        <w:t>“</w:t>
      </w:r>
      <w:r>
        <w:rPr>
          <w:rFonts w:ascii="宋体" w:cs="宋体" w:eastAsia="宋体" w:hAnsi="宋体"/>
          <w:sz w:val="27"/>
          <w:szCs w:val="27"/>
          <w:color w:val="auto"/>
        </w:rPr>
        <w:t>春眠不觉晓，处处闻啼鸟。</w:t>
      </w:r>
    </w:p>
    <w:p>
      <w:pPr>
        <w:spacing w:after="0" w:line="160"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夜来风雨声，花落知多少。</w:t>
      </w:r>
      <w:r>
        <w:rPr>
          <w:rFonts w:ascii="Arial" w:cs="Arial" w:eastAsia="Arial" w:hAnsi="Arial"/>
          <w:sz w:val="28"/>
          <w:szCs w:val="28"/>
          <w:color w:val="auto"/>
        </w:rPr>
        <w:t>”</w:t>
      </w:r>
      <w:r>
        <w:rPr>
          <w:rFonts w:ascii="宋体" w:cs="宋体" w:eastAsia="宋体" w:hAnsi="宋体"/>
          <w:sz w:val="28"/>
          <w:szCs w:val="28"/>
          <w:color w:val="auto"/>
        </w:rPr>
        <w:t>春光美好，生命美好，不能因贪睡而错</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过，对春光的珍爱与对生命的珍惜已拆解不开，春光与生命、时代与</w:t>
      </w:r>
    </w:p>
    <w:p>
      <w:pPr>
        <w:spacing w:after="0" w:line="182"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生活是如此让人爱恋，人们甚至不愿放弃片刻的光阴；诗中即使含有</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一丝丝的伤感，也立刻在这种青春的情绪中蒸腾为对生活与生命的深</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情感受。爱读这些诗的孩子，一定是热爱生活的。</w:t>
      </w:r>
    </w:p>
    <w:p>
      <w:pPr>
        <w:spacing w:after="0" w:line="182"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⑥</w:t>
      </w:r>
      <w:r>
        <w:rPr>
          <w:rFonts w:ascii="宋体" w:cs="宋体" w:eastAsia="宋体" w:hAnsi="宋体"/>
          <w:sz w:val="28"/>
          <w:szCs w:val="28"/>
          <w:color w:val="auto"/>
        </w:rPr>
        <w:t>打个比方，经典阅读带来的思维模式和情感模式，就像是我们</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26</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26" w:name="page27"/>
    <w:bookmarkEnd w:id="26"/>
    <w:p>
      <w:pPr>
        <w:spacing w:after="0" w:line="162" w:lineRule="exact"/>
        <w:rPr>
          <w:sz w:val="20"/>
          <w:szCs w:val="20"/>
          <w:color w:val="auto"/>
        </w:rPr>
      </w:pPr>
    </w:p>
    <w:p>
      <w:pPr>
        <w:jc w:val="both"/>
        <w:ind w:left="360" w:right="226"/>
        <w:spacing w:after="0" w:line="444" w:lineRule="exact"/>
        <w:rPr>
          <w:sz w:val="20"/>
          <w:szCs w:val="20"/>
          <w:color w:val="auto"/>
        </w:rPr>
      </w:pPr>
      <w:r>
        <w:rPr>
          <w:rFonts w:ascii="宋体" w:cs="宋体" w:eastAsia="宋体" w:hAnsi="宋体"/>
          <w:sz w:val="28"/>
          <w:szCs w:val="28"/>
          <w:color w:val="auto"/>
        </w:rPr>
        <w:t>大脑的最佳操作系统，越早安装越好，任何时候安装都不算晚。有了这个操作系统，我们就能更从容地面对海量的信息，摆脱喧哗和浮躁，消除恐惧和焦虑，在令人眼花缭乱的世界里沉静下来，知道哪些是该选择的，哪些是可以忽略的，世界因此会变得更加真实和有意义。</w:t>
      </w:r>
    </w:p>
    <w:p>
      <w:pPr>
        <w:spacing w:after="0" w:line="18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1．下面这段文字最可能位于哪两段之间？</w:t>
      </w:r>
    </w:p>
    <w:p>
      <w:pPr>
        <w:spacing w:after="0" w:line="224" w:lineRule="exact"/>
        <w:rPr>
          <w:sz w:val="20"/>
          <w:szCs w:val="20"/>
          <w:color w:val="auto"/>
        </w:rPr>
      </w:pPr>
    </w:p>
    <w:p>
      <w:pPr>
        <w:jc w:val="both"/>
        <w:ind w:left="360" w:right="366" w:firstLine="559"/>
        <w:spacing w:after="0" w:line="425" w:lineRule="exact"/>
        <w:rPr>
          <w:sz w:val="20"/>
          <w:szCs w:val="20"/>
          <w:color w:val="auto"/>
        </w:rPr>
      </w:pPr>
      <w:r>
        <w:rPr>
          <w:rFonts w:ascii="宋体" w:cs="宋体" w:eastAsia="宋体" w:hAnsi="宋体"/>
          <w:sz w:val="28"/>
          <w:szCs w:val="28"/>
          <w:color w:val="auto"/>
        </w:rPr>
        <w:t>这时候，经典阅读的重要性就显现出来了。经典是什么？经典就是永不过时的东西，它是人类按照自己的根本利益共同选择下来的文明成果，是建立正确的价值观和人生观的文化基础。</w:t>
      </w:r>
    </w:p>
    <w:p>
      <w:pPr>
        <w:spacing w:after="0" w:line="185"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A．</w:t>
      </w:r>
      <w:r>
        <w:rPr>
          <w:rFonts w:ascii="MS PGothic" w:cs="MS PGothic" w:eastAsia="MS PGothic" w:hAnsi="MS PGothic"/>
          <w:sz w:val="28"/>
          <w:szCs w:val="28"/>
          <w:color w:val="auto"/>
        </w:rPr>
        <w:t>①</w:t>
      </w:r>
      <w:r>
        <w:rPr>
          <w:rFonts w:ascii="宋体" w:cs="宋体" w:eastAsia="宋体" w:hAnsi="宋体"/>
          <w:sz w:val="28"/>
          <w:szCs w:val="28"/>
          <w:color w:val="auto"/>
        </w:rPr>
        <w:t>与</w:t>
      </w:r>
      <w:r>
        <w:rPr>
          <w:rFonts w:ascii="MS PGothic" w:cs="MS PGothic" w:eastAsia="MS PGothic" w:hAnsi="MS PGothic"/>
          <w:sz w:val="28"/>
          <w:szCs w:val="28"/>
          <w:color w:val="auto"/>
        </w:rPr>
        <w:t>②</w:t>
      </w:r>
      <w:r>
        <w:rPr>
          <w:rFonts w:ascii="宋体" w:cs="宋体" w:eastAsia="宋体" w:hAnsi="宋体"/>
          <w:sz w:val="28"/>
          <w:szCs w:val="28"/>
          <w:color w:val="auto"/>
        </w:rPr>
        <w:t>之间</w:t>
      </w:r>
      <w:r>
        <w:rPr>
          <w:sz w:val="20"/>
          <w:szCs w:val="20"/>
          <w:color w:val="auto"/>
        </w:rPr>
        <w:tab/>
      </w:r>
      <w:r>
        <w:rPr>
          <w:rFonts w:ascii="宋体" w:cs="宋体" w:eastAsia="宋体" w:hAnsi="宋体"/>
          <w:sz w:val="27"/>
          <w:szCs w:val="27"/>
          <w:color w:val="auto"/>
        </w:rPr>
        <w:t>B．</w:t>
      </w:r>
      <w:r>
        <w:rPr>
          <w:rFonts w:ascii="MS PGothic" w:cs="MS PGothic" w:eastAsia="MS PGothic" w:hAnsi="MS PGothic"/>
          <w:sz w:val="27"/>
          <w:szCs w:val="27"/>
          <w:color w:val="auto"/>
        </w:rPr>
        <w:t>②</w:t>
      </w:r>
      <w:r>
        <w:rPr>
          <w:rFonts w:ascii="宋体" w:cs="宋体" w:eastAsia="宋体" w:hAnsi="宋体"/>
          <w:sz w:val="27"/>
          <w:szCs w:val="27"/>
          <w:color w:val="auto"/>
        </w:rPr>
        <w:t>与</w:t>
      </w:r>
      <w:r>
        <w:rPr>
          <w:rFonts w:ascii="MS PGothic" w:cs="MS PGothic" w:eastAsia="MS PGothic" w:hAnsi="MS PGothic"/>
          <w:sz w:val="27"/>
          <w:szCs w:val="27"/>
          <w:color w:val="auto"/>
        </w:rPr>
        <w:t>③</w:t>
      </w:r>
      <w:r>
        <w:rPr>
          <w:rFonts w:ascii="宋体" w:cs="宋体" w:eastAsia="宋体" w:hAnsi="宋体"/>
          <w:sz w:val="27"/>
          <w:szCs w:val="27"/>
          <w:color w:val="auto"/>
        </w:rPr>
        <w:t>之间</w:t>
      </w:r>
    </w:p>
    <w:p>
      <w:pPr>
        <w:spacing w:after="0" w:line="222" w:lineRule="exact"/>
        <w:rPr>
          <w:sz w:val="20"/>
          <w:szCs w:val="20"/>
          <w:color w:val="auto"/>
        </w:rPr>
      </w:pPr>
    </w:p>
    <w:p>
      <w:pPr>
        <w:ind w:left="920" w:right="2646"/>
        <w:spacing w:after="0" w:line="388" w:lineRule="exact"/>
        <w:rPr>
          <w:sz w:val="20"/>
          <w:szCs w:val="20"/>
          <w:color w:val="auto"/>
        </w:rPr>
      </w:pPr>
      <w:r>
        <w:rPr>
          <w:rFonts w:ascii="宋体" w:cs="宋体" w:eastAsia="宋体" w:hAnsi="宋体"/>
          <w:sz w:val="28"/>
          <w:szCs w:val="28"/>
          <w:color w:val="auto"/>
        </w:rPr>
        <w:t>C．</w:t>
      </w:r>
      <w:r>
        <w:rPr>
          <w:rFonts w:ascii="MS PGothic" w:cs="MS PGothic" w:eastAsia="MS PGothic" w:hAnsi="MS PGothic"/>
          <w:sz w:val="28"/>
          <w:szCs w:val="28"/>
          <w:color w:val="auto"/>
        </w:rPr>
        <w:t>③</w:t>
      </w:r>
      <w:r>
        <w:rPr>
          <w:rFonts w:ascii="宋体" w:cs="宋体" w:eastAsia="宋体" w:hAnsi="宋体"/>
          <w:sz w:val="28"/>
          <w:szCs w:val="28"/>
          <w:color w:val="auto"/>
        </w:rPr>
        <w:t>与</w:t>
      </w:r>
      <w:r>
        <w:rPr>
          <w:rFonts w:ascii="MS PGothic" w:cs="MS PGothic" w:eastAsia="MS PGothic" w:hAnsi="MS PGothic"/>
          <w:sz w:val="28"/>
          <w:szCs w:val="28"/>
          <w:color w:val="auto"/>
        </w:rPr>
        <w:t>④</w:t>
      </w:r>
      <w:r>
        <w:rPr>
          <w:rFonts w:ascii="宋体" w:cs="宋体" w:eastAsia="宋体" w:hAnsi="宋体"/>
          <w:sz w:val="28"/>
          <w:szCs w:val="28"/>
          <w:color w:val="auto"/>
        </w:rPr>
        <w:t>之间 D．</w:t>
      </w:r>
      <w:r>
        <w:rPr>
          <w:rFonts w:ascii="MS PGothic" w:cs="MS PGothic" w:eastAsia="MS PGothic" w:hAnsi="MS PGothic"/>
          <w:sz w:val="28"/>
          <w:szCs w:val="28"/>
          <w:color w:val="auto"/>
        </w:rPr>
        <w:t>④</w:t>
      </w:r>
      <w:r>
        <w:rPr>
          <w:rFonts w:ascii="宋体" w:cs="宋体" w:eastAsia="宋体" w:hAnsi="宋体"/>
          <w:sz w:val="28"/>
          <w:szCs w:val="28"/>
          <w:color w:val="auto"/>
        </w:rPr>
        <w:t>与</w:t>
      </w:r>
      <w:r>
        <w:rPr>
          <w:rFonts w:ascii="MS PGothic" w:cs="MS PGothic" w:eastAsia="MS PGothic" w:hAnsi="MS PGothic"/>
          <w:sz w:val="28"/>
          <w:szCs w:val="28"/>
          <w:color w:val="auto"/>
        </w:rPr>
        <w:t>⑤</w:t>
      </w:r>
      <w:r>
        <w:rPr>
          <w:rFonts w:ascii="宋体" w:cs="宋体" w:eastAsia="宋体" w:hAnsi="宋体"/>
          <w:sz w:val="28"/>
          <w:szCs w:val="28"/>
          <w:color w:val="auto"/>
        </w:rPr>
        <w:t>之间答案：C</w:t>
      </w:r>
    </w:p>
    <w:p>
      <w:pPr>
        <w:spacing w:after="0" w:line="200" w:lineRule="exact"/>
        <w:rPr>
          <w:sz w:val="20"/>
          <w:szCs w:val="20"/>
          <w:color w:val="auto"/>
        </w:rPr>
      </w:pPr>
    </w:p>
    <w:p>
      <w:pPr>
        <w:spacing w:after="0" w:line="200" w:lineRule="exact"/>
        <w:rPr>
          <w:sz w:val="20"/>
          <w:szCs w:val="20"/>
          <w:color w:val="auto"/>
        </w:rPr>
      </w:pPr>
    </w:p>
    <w:p>
      <w:pPr>
        <w:spacing w:after="0" w:line="214" w:lineRule="exact"/>
        <w:rPr>
          <w:sz w:val="20"/>
          <w:szCs w:val="20"/>
          <w:color w:val="auto"/>
        </w:rPr>
      </w:pPr>
    </w:p>
    <w:p>
      <w:pPr>
        <w:ind w:left="360" w:right="366" w:firstLine="559"/>
        <w:spacing w:after="0" w:line="388" w:lineRule="exact"/>
        <w:rPr>
          <w:sz w:val="20"/>
          <w:szCs w:val="20"/>
          <w:color w:val="auto"/>
        </w:rPr>
      </w:pPr>
      <w:r>
        <w:rPr>
          <w:rFonts w:ascii="宋体" w:cs="宋体" w:eastAsia="宋体" w:hAnsi="宋体"/>
          <w:sz w:val="28"/>
          <w:szCs w:val="28"/>
          <w:color w:val="auto"/>
        </w:rPr>
        <w:t>2．根据这段文字，下列哪一作品最能在情感方面对读者产生直接影响？</w:t>
      </w:r>
    </w:p>
    <w:p>
      <w:pPr>
        <w:spacing w:after="0" w:line="182"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A．《诗经》</w:t>
      </w:r>
      <w:r>
        <w:rPr>
          <w:sz w:val="20"/>
          <w:szCs w:val="20"/>
          <w:color w:val="auto"/>
        </w:rPr>
        <w:tab/>
      </w:r>
      <w:r>
        <w:rPr>
          <w:rFonts w:ascii="宋体" w:cs="宋体" w:eastAsia="宋体" w:hAnsi="宋体"/>
          <w:sz w:val="25"/>
          <w:szCs w:val="25"/>
          <w:color w:val="auto"/>
        </w:rPr>
        <w:t>B．《史记》</w:t>
      </w:r>
    </w:p>
    <w:p>
      <w:pPr>
        <w:spacing w:after="0" w:line="224" w:lineRule="exact"/>
        <w:rPr>
          <w:sz w:val="20"/>
          <w:szCs w:val="20"/>
          <w:color w:val="auto"/>
        </w:rPr>
      </w:pPr>
    </w:p>
    <w:p>
      <w:pPr>
        <w:ind w:left="920" w:right="2506"/>
        <w:spacing w:after="0" w:line="389" w:lineRule="exact"/>
        <w:rPr>
          <w:sz w:val="20"/>
          <w:szCs w:val="20"/>
          <w:color w:val="auto"/>
        </w:rPr>
      </w:pPr>
      <w:r>
        <w:rPr>
          <w:rFonts w:ascii="宋体" w:cs="宋体" w:eastAsia="宋体" w:hAnsi="宋体"/>
          <w:sz w:val="28"/>
          <w:szCs w:val="28"/>
          <w:color w:val="auto"/>
        </w:rPr>
        <w:t>C．《红楼梦》 D．《哈姆雷特》答案：A</w:t>
      </w:r>
    </w:p>
    <w:p>
      <w:pPr>
        <w:spacing w:after="0" w:line="200" w:lineRule="exact"/>
        <w:rPr>
          <w:sz w:val="20"/>
          <w:szCs w:val="20"/>
          <w:color w:val="auto"/>
        </w:rPr>
      </w:pPr>
    </w:p>
    <w:p>
      <w:pPr>
        <w:spacing w:after="0" w:line="368"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3．这篇文章针对的主要问题是：</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A．信息时代年轻人面临阅读内容选择的困境</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B．网络中的不良信息影响了年轻人的价值观</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C．年轻人的阅读时间被网络强大的娱乐功能所侵占</w:t>
      </w:r>
    </w:p>
    <w:p>
      <w:pPr>
        <w:spacing w:after="0" w:line="224" w:lineRule="exact"/>
        <w:rPr>
          <w:sz w:val="20"/>
          <w:szCs w:val="20"/>
          <w:color w:val="auto"/>
        </w:rPr>
      </w:pPr>
    </w:p>
    <w:p>
      <w:pPr>
        <w:ind w:left="920" w:right="1526"/>
        <w:spacing w:after="0" w:line="388" w:lineRule="exact"/>
        <w:rPr>
          <w:sz w:val="20"/>
          <w:szCs w:val="20"/>
          <w:color w:val="auto"/>
        </w:rPr>
      </w:pPr>
      <w:r>
        <w:rPr>
          <w:rFonts w:ascii="宋体" w:cs="宋体" w:eastAsia="宋体" w:hAnsi="宋体"/>
          <w:sz w:val="28"/>
          <w:szCs w:val="28"/>
          <w:color w:val="auto"/>
        </w:rPr>
        <w:t>D．奇特炫目的网络信息使年轻人对传统文化失去兴趣答案：A</w:t>
      </w:r>
    </w:p>
    <w:p>
      <w:pPr>
        <w:spacing w:after="0" w:line="183"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4．下列哪项与这段文字表达的观点最接近？</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A．黑发不知勤学早，白首方悔读书迟（颜真卿）</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B．腹有诗书气自华，读书万卷始通神（苏轼）</w:t>
      </w:r>
    </w:p>
    <w:p>
      <w:pPr>
        <w:spacing w:after="0" w:line="222" w:lineRule="exact"/>
        <w:rPr>
          <w:sz w:val="20"/>
          <w:szCs w:val="20"/>
          <w:color w:val="auto"/>
        </w:rPr>
      </w:pPr>
    </w:p>
    <w:p>
      <w:pPr>
        <w:ind w:left="360" w:right="366" w:firstLine="559"/>
        <w:spacing w:after="0" w:line="389" w:lineRule="exact"/>
        <w:rPr>
          <w:sz w:val="20"/>
          <w:szCs w:val="20"/>
          <w:color w:val="auto"/>
        </w:rPr>
      </w:pPr>
      <w:r>
        <w:rPr>
          <w:rFonts w:ascii="宋体" w:cs="宋体" w:eastAsia="宋体" w:hAnsi="宋体"/>
          <w:sz w:val="28"/>
          <w:szCs w:val="28"/>
          <w:color w:val="auto"/>
        </w:rPr>
        <w:t>C．在读书上，数量并不列于首要，重要的是书的品质与所引起的思索的程度（富兰克林）</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27</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27" w:name="page28"/>
    <w:bookmarkEnd w:id="27"/>
    <w:p>
      <w:pPr>
        <w:spacing w:after="0" w:line="12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w w:val="99"/>
        </w:rPr>
        <w:t>D．经验丰富的人读书用两只眼睛，一只眼睛看到纸面上的话，</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另一只眼睛看到纸的背面（歌德）</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答案：C</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5．下列最适合做文章标题的是：</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A．读书与做人</w:t>
      </w:r>
      <w:r>
        <w:rPr>
          <w:sz w:val="20"/>
          <w:szCs w:val="20"/>
          <w:color w:val="auto"/>
        </w:rPr>
        <w:tab/>
      </w:r>
      <w:r>
        <w:rPr>
          <w:rFonts w:ascii="宋体" w:cs="宋体" w:eastAsia="宋体" w:hAnsi="宋体"/>
          <w:sz w:val="27"/>
          <w:szCs w:val="27"/>
          <w:color w:val="auto"/>
        </w:rPr>
        <w:t>B．阅读是一生的事业</w:t>
      </w:r>
    </w:p>
    <w:p>
      <w:pPr>
        <w:spacing w:after="0" w:line="182"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C．传统出版业路在何方</w:t>
      </w:r>
      <w:r>
        <w:rPr>
          <w:sz w:val="20"/>
          <w:szCs w:val="20"/>
          <w:color w:val="auto"/>
        </w:rPr>
        <w:tab/>
      </w:r>
      <w:r>
        <w:rPr>
          <w:rFonts w:ascii="宋体" w:cs="宋体" w:eastAsia="宋体" w:hAnsi="宋体"/>
          <w:sz w:val="27"/>
          <w:szCs w:val="27"/>
          <w:color w:val="auto"/>
        </w:rPr>
        <w:t>D．网络时代更需经典阅读</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200" w:lineRule="exact"/>
        <w:rPr>
          <w:sz w:val="20"/>
          <w:szCs w:val="20"/>
          <w:color w:val="auto"/>
        </w:rPr>
      </w:pPr>
    </w:p>
    <w:p>
      <w:pPr>
        <w:spacing w:after="0" w:line="226" w:lineRule="exact"/>
        <w:rPr>
          <w:sz w:val="20"/>
          <w:szCs w:val="20"/>
          <w:color w:val="auto"/>
        </w:rPr>
      </w:pPr>
    </w:p>
    <w:p>
      <w:pPr>
        <w:ind w:left="360"/>
        <w:spacing w:after="0" w:line="366" w:lineRule="exact"/>
        <w:tabs>
          <w:tab w:leader="none" w:pos="1460" w:val="left"/>
        </w:tabs>
        <w:rPr>
          <w:sz w:val="20"/>
          <w:szCs w:val="20"/>
          <w:color w:val="auto"/>
        </w:rPr>
      </w:pPr>
      <w:r>
        <w:rPr>
          <w:rFonts w:ascii="黑体" w:cs="黑体" w:eastAsia="黑体" w:hAnsi="黑体"/>
          <w:sz w:val="32"/>
          <w:szCs w:val="32"/>
          <w:color w:val="auto"/>
        </w:rPr>
        <w:t>5.2.2</w:t>
      </w:r>
      <w:r>
        <w:rPr>
          <w:sz w:val="20"/>
          <w:szCs w:val="20"/>
          <w:color w:val="auto"/>
        </w:rPr>
        <w:tab/>
      </w:r>
      <w:r>
        <w:rPr>
          <w:rFonts w:ascii="宋体" w:cs="宋体" w:eastAsia="宋体" w:hAnsi="宋体"/>
          <w:sz w:val="29"/>
          <w:szCs w:val="29"/>
          <w:color w:val="auto"/>
        </w:rPr>
        <w:t>《综合应用能力（</w:t>
      </w:r>
      <w:r>
        <w:rPr>
          <w:rFonts w:ascii="黑体" w:cs="黑体" w:eastAsia="黑体" w:hAnsi="黑体"/>
          <w:sz w:val="29"/>
          <w:szCs w:val="29"/>
          <w:color w:val="auto"/>
        </w:rPr>
        <w:t>B</w:t>
      </w:r>
      <w:r>
        <w:rPr>
          <w:rFonts w:ascii="宋体" w:cs="宋体" w:eastAsia="宋体" w:hAnsi="宋体"/>
          <w:sz w:val="29"/>
          <w:szCs w:val="29"/>
          <w:color w:val="auto"/>
        </w:rPr>
        <w:t xml:space="preserve"> 类）》</w:t>
      </w:r>
    </w:p>
    <w:p>
      <w:pPr>
        <w:spacing w:after="0" w:line="200" w:lineRule="exact"/>
        <w:rPr>
          <w:sz w:val="20"/>
          <w:szCs w:val="20"/>
          <w:color w:val="auto"/>
        </w:rPr>
      </w:pPr>
    </w:p>
    <w:p>
      <w:pPr>
        <w:spacing w:after="0" w:line="321"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5.2.2.1</w:t>
      </w:r>
      <w:r>
        <w:rPr>
          <w:sz w:val="20"/>
          <w:szCs w:val="20"/>
          <w:color w:val="auto"/>
        </w:rPr>
        <w:tab/>
      </w:r>
      <w:r>
        <w:rPr>
          <w:rFonts w:ascii="宋体" w:cs="宋体" w:eastAsia="宋体" w:hAnsi="宋体"/>
          <w:sz w:val="31"/>
          <w:szCs w:val="31"/>
          <w:b w:val="1"/>
          <w:bCs w:val="1"/>
          <w:color w:val="auto"/>
        </w:rPr>
        <w:t>考试性质和目标</w:t>
      </w:r>
    </w:p>
    <w:p>
      <w:pPr>
        <w:spacing w:after="0" w:line="200" w:lineRule="exact"/>
        <w:rPr>
          <w:sz w:val="20"/>
          <w:szCs w:val="20"/>
          <w:color w:val="auto"/>
        </w:rPr>
      </w:pPr>
    </w:p>
    <w:p>
      <w:pPr>
        <w:spacing w:after="0" w:line="317" w:lineRule="exact"/>
        <w:rPr>
          <w:sz w:val="20"/>
          <w:szCs w:val="20"/>
          <w:color w:val="auto"/>
        </w:rPr>
      </w:pPr>
    </w:p>
    <w:p>
      <w:pPr>
        <w:ind w:left="1000"/>
        <w:spacing w:after="0" w:line="364" w:lineRule="exact"/>
        <w:rPr>
          <w:sz w:val="20"/>
          <w:szCs w:val="20"/>
          <w:color w:val="auto"/>
        </w:rPr>
      </w:pPr>
      <w:r>
        <w:rPr>
          <w:rFonts w:ascii="宋体" w:cs="宋体" w:eastAsia="宋体" w:hAnsi="宋体"/>
          <w:sz w:val="30"/>
          <w:szCs w:val="30"/>
          <w:color w:val="auto"/>
        </w:rPr>
        <w:t>《综合应用能力（</w:t>
      </w:r>
      <w:r>
        <w:rPr>
          <w:rFonts w:ascii="Arial" w:cs="Arial" w:eastAsia="Arial" w:hAnsi="Arial"/>
          <w:sz w:val="30"/>
          <w:szCs w:val="30"/>
          <w:color w:val="auto"/>
        </w:rPr>
        <w:t xml:space="preserve">B </w:t>
      </w:r>
      <w:r>
        <w:rPr>
          <w:rFonts w:ascii="宋体" w:cs="宋体" w:eastAsia="宋体" w:hAnsi="宋体"/>
          <w:sz w:val="30"/>
          <w:szCs w:val="30"/>
          <w:color w:val="auto"/>
        </w:rPr>
        <w:t>类）》是针对事业单位人文社科类专</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业技术岗位公开招聘工作人员而设置的考试科目，旨在测查</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应试人员综合运用相关知识和技能发现问题、分析问题、解</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决问题的能力。</w:t>
      </w:r>
    </w:p>
    <w:p>
      <w:pPr>
        <w:spacing w:after="0" w:line="200" w:lineRule="exact"/>
        <w:rPr>
          <w:sz w:val="20"/>
          <w:szCs w:val="20"/>
          <w:color w:val="auto"/>
        </w:rPr>
      </w:pPr>
    </w:p>
    <w:p>
      <w:pPr>
        <w:spacing w:after="0" w:line="321"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5.2.2.2</w:t>
      </w:r>
      <w:r>
        <w:rPr>
          <w:sz w:val="20"/>
          <w:szCs w:val="20"/>
          <w:color w:val="auto"/>
        </w:rPr>
        <w:tab/>
      </w:r>
      <w:r>
        <w:rPr>
          <w:rFonts w:ascii="宋体" w:cs="宋体" w:eastAsia="宋体" w:hAnsi="宋体"/>
          <w:sz w:val="31"/>
          <w:szCs w:val="31"/>
          <w:b w:val="1"/>
          <w:bCs w:val="1"/>
          <w:color w:val="auto"/>
        </w:rPr>
        <w:t>考试内容和测评要素</w:t>
      </w:r>
    </w:p>
    <w:p>
      <w:pPr>
        <w:spacing w:after="0" w:line="200" w:lineRule="exact"/>
        <w:rPr>
          <w:sz w:val="20"/>
          <w:szCs w:val="20"/>
          <w:color w:val="auto"/>
        </w:rPr>
      </w:pPr>
    </w:p>
    <w:p>
      <w:pPr>
        <w:spacing w:after="0" w:line="33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主要测查应试人员的阅读理解能力、逻辑思维能力、调</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查研究能力、文字表达能力。</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b w:val="1"/>
          <w:bCs w:val="1"/>
          <w:color w:val="auto"/>
        </w:rPr>
        <w:t>阅读理解能力：</w:t>
      </w:r>
      <w:r>
        <w:rPr>
          <w:rFonts w:ascii="宋体" w:cs="宋体" w:eastAsia="宋体" w:hAnsi="宋体"/>
          <w:sz w:val="31"/>
          <w:szCs w:val="31"/>
          <w:color w:val="auto"/>
        </w:rPr>
        <w:t>能够把握社会科学领域文本的事实和观</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点，全面准确领会材料含义。</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b w:val="1"/>
          <w:bCs w:val="1"/>
          <w:color w:val="auto"/>
        </w:rPr>
        <w:t>逻辑思维能力：</w:t>
      </w:r>
      <w:r>
        <w:rPr>
          <w:rFonts w:ascii="宋体" w:cs="宋体" w:eastAsia="宋体" w:hAnsi="宋体"/>
          <w:sz w:val="31"/>
          <w:szCs w:val="31"/>
          <w:color w:val="auto"/>
        </w:rPr>
        <w:t>能够运用逻辑方法，对社会科学领域的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现象、问题和观点等进行分析、判断、推理和论证。</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b w:val="1"/>
          <w:bCs w:val="1"/>
          <w:color w:val="auto"/>
        </w:rPr>
        <w:t>调查研究能力：</w:t>
      </w:r>
      <w:r>
        <w:rPr>
          <w:rFonts w:ascii="宋体" w:cs="宋体" w:eastAsia="宋体" w:hAnsi="宋体"/>
          <w:sz w:val="31"/>
          <w:szCs w:val="31"/>
          <w:color w:val="auto"/>
        </w:rPr>
        <w:t>能够运用科学的方法，针对社会科学领</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28</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28" w:name="page29"/>
    <w:bookmarkEnd w:id="28"/>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域的相关问题，系统地收集事实和资料，在此基础上进行归</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纳、分析、评价和应用。</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b w:val="1"/>
          <w:bCs w:val="1"/>
          <w:color w:val="auto"/>
        </w:rPr>
        <w:t>文字表达能力：</w:t>
      </w:r>
      <w:r>
        <w:rPr>
          <w:rFonts w:ascii="宋体" w:cs="宋体" w:eastAsia="宋体" w:hAnsi="宋体"/>
          <w:sz w:val="31"/>
          <w:szCs w:val="31"/>
          <w:color w:val="auto"/>
        </w:rPr>
        <w:t>能够运用语言文字准确清晰地陈述意见、</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论证观点、表达思想。</w:t>
      </w:r>
    </w:p>
    <w:p>
      <w:pPr>
        <w:spacing w:after="0" w:line="200" w:lineRule="exact"/>
        <w:rPr>
          <w:sz w:val="20"/>
          <w:szCs w:val="20"/>
          <w:color w:val="auto"/>
        </w:rPr>
      </w:pPr>
    </w:p>
    <w:p>
      <w:pPr>
        <w:spacing w:after="0" w:line="321"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5.2.2.3</w:t>
      </w:r>
      <w:r>
        <w:rPr>
          <w:sz w:val="20"/>
          <w:szCs w:val="20"/>
          <w:color w:val="auto"/>
        </w:rPr>
        <w:tab/>
      </w:r>
      <w:r>
        <w:rPr>
          <w:rFonts w:ascii="宋体" w:cs="宋体" w:eastAsia="宋体" w:hAnsi="宋体"/>
          <w:sz w:val="31"/>
          <w:szCs w:val="31"/>
          <w:b w:val="1"/>
          <w:bCs w:val="1"/>
          <w:color w:val="auto"/>
        </w:rPr>
        <w:t>试卷结构</w:t>
      </w:r>
    </w:p>
    <w:p>
      <w:pPr>
        <w:spacing w:after="0" w:line="200" w:lineRule="exact"/>
        <w:rPr>
          <w:sz w:val="20"/>
          <w:szCs w:val="20"/>
          <w:color w:val="auto"/>
        </w:rPr>
      </w:pPr>
    </w:p>
    <w:p>
      <w:pPr>
        <w:spacing w:after="0" w:line="31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试卷以主观性试题为主，主要题型包括概念分析题、校</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阅改错题、论证评价题、材料分析题和写作题等。每次考试</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从上述题型中组合选用。</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29</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29" w:name="page30"/>
    <w:bookmarkEnd w:id="29"/>
    <w:p>
      <w:pPr>
        <w:spacing w:after="0" w:line="366" w:lineRule="exact"/>
        <w:rPr>
          <w:sz w:val="20"/>
          <w:szCs w:val="20"/>
          <w:color w:val="auto"/>
        </w:rPr>
      </w:pPr>
    </w:p>
    <w:p>
      <w:pPr>
        <w:ind w:left="360"/>
        <w:spacing w:after="0" w:line="366" w:lineRule="exact"/>
        <w:tabs>
          <w:tab w:leader="none" w:pos="1140" w:val="left"/>
        </w:tabs>
        <w:rPr>
          <w:sz w:val="20"/>
          <w:szCs w:val="20"/>
          <w:color w:val="auto"/>
        </w:rPr>
      </w:pPr>
      <w:r>
        <w:rPr>
          <w:rFonts w:ascii="黑体" w:cs="黑体" w:eastAsia="黑体" w:hAnsi="黑体"/>
          <w:sz w:val="32"/>
          <w:szCs w:val="32"/>
          <w:color w:val="auto"/>
        </w:rPr>
        <w:t>5.3</w:t>
      </w:r>
      <w:r>
        <w:rPr>
          <w:sz w:val="20"/>
          <w:szCs w:val="20"/>
          <w:color w:val="auto"/>
        </w:rPr>
        <w:tab/>
      </w:r>
      <w:r>
        <w:rPr>
          <w:rFonts w:ascii="宋体" w:cs="宋体" w:eastAsia="宋体" w:hAnsi="宋体"/>
          <w:sz w:val="31"/>
          <w:szCs w:val="31"/>
          <w:color w:val="auto"/>
        </w:rPr>
        <w:t>自然科学专技类（</w:t>
      </w:r>
      <w:r>
        <w:rPr>
          <w:rFonts w:ascii="黑体" w:cs="黑体" w:eastAsia="黑体" w:hAnsi="黑体"/>
          <w:sz w:val="31"/>
          <w:szCs w:val="31"/>
          <w:color w:val="auto"/>
        </w:rPr>
        <w:t>C</w:t>
      </w:r>
      <w:r>
        <w:rPr>
          <w:rFonts w:ascii="宋体" w:cs="宋体" w:eastAsia="宋体" w:hAnsi="宋体"/>
          <w:sz w:val="31"/>
          <w:szCs w:val="31"/>
          <w:color w:val="auto"/>
        </w:rPr>
        <w:t xml:space="preserve"> 类）</w:t>
      </w:r>
    </w:p>
    <w:p>
      <w:pPr>
        <w:spacing w:after="0" w:line="200" w:lineRule="exact"/>
        <w:rPr>
          <w:sz w:val="20"/>
          <w:szCs w:val="20"/>
          <w:color w:val="auto"/>
        </w:rPr>
      </w:pPr>
    </w:p>
    <w:p>
      <w:pPr>
        <w:spacing w:after="0" w:line="321" w:lineRule="exact"/>
        <w:rPr>
          <w:sz w:val="20"/>
          <w:szCs w:val="20"/>
          <w:color w:val="auto"/>
        </w:rPr>
      </w:pPr>
    </w:p>
    <w:p>
      <w:pPr>
        <w:ind w:left="360"/>
        <w:spacing w:after="0" w:line="366" w:lineRule="exact"/>
        <w:tabs>
          <w:tab w:leader="none" w:pos="1460" w:val="left"/>
        </w:tabs>
        <w:rPr>
          <w:sz w:val="20"/>
          <w:szCs w:val="20"/>
          <w:color w:val="auto"/>
        </w:rPr>
      </w:pPr>
      <w:r>
        <w:rPr>
          <w:rFonts w:ascii="黑体" w:cs="黑体" w:eastAsia="黑体" w:hAnsi="黑体"/>
          <w:sz w:val="32"/>
          <w:szCs w:val="32"/>
          <w:color w:val="auto"/>
        </w:rPr>
        <w:t>5.3.1</w:t>
      </w:r>
      <w:r>
        <w:rPr>
          <w:sz w:val="20"/>
          <w:szCs w:val="20"/>
          <w:color w:val="auto"/>
        </w:rPr>
        <w:tab/>
      </w:r>
      <w:r>
        <w:rPr>
          <w:rFonts w:ascii="宋体" w:cs="宋体" w:eastAsia="宋体" w:hAnsi="宋体"/>
          <w:sz w:val="30"/>
          <w:szCs w:val="30"/>
          <w:color w:val="auto"/>
        </w:rPr>
        <w:t>《职业能力倾向测验（</w:t>
      </w:r>
      <w:r>
        <w:rPr>
          <w:rFonts w:ascii="黑体" w:cs="黑体" w:eastAsia="黑体" w:hAnsi="黑体"/>
          <w:sz w:val="30"/>
          <w:szCs w:val="30"/>
          <w:color w:val="auto"/>
        </w:rPr>
        <w:t>C</w:t>
      </w:r>
      <w:r>
        <w:rPr>
          <w:rFonts w:ascii="宋体" w:cs="宋体" w:eastAsia="宋体" w:hAnsi="宋体"/>
          <w:sz w:val="30"/>
          <w:szCs w:val="30"/>
          <w:color w:val="auto"/>
        </w:rPr>
        <w:t xml:space="preserve"> 类）》</w:t>
      </w:r>
    </w:p>
    <w:p>
      <w:pPr>
        <w:spacing w:after="0" w:line="200" w:lineRule="exact"/>
        <w:rPr>
          <w:sz w:val="20"/>
          <w:szCs w:val="20"/>
          <w:color w:val="auto"/>
        </w:rPr>
      </w:pPr>
    </w:p>
    <w:p>
      <w:pPr>
        <w:spacing w:after="0" w:line="318"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5.3.1.1</w:t>
      </w:r>
      <w:r>
        <w:rPr>
          <w:sz w:val="20"/>
          <w:szCs w:val="20"/>
          <w:color w:val="auto"/>
        </w:rPr>
        <w:tab/>
      </w:r>
      <w:r>
        <w:rPr>
          <w:rFonts w:ascii="宋体" w:cs="宋体" w:eastAsia="宋体" w:hAnsi="宋体"/>
          <w:sz w:val="31"/>
          <w:szCs w:val="31"/>
          <w:b w:val="1"/>
          <w:bCs w:val="1"/>
          <w:color w:val="auto"/>
        </w:rPr>
        <w:t>考试性质和目标</w:t>
      </w:r>
    </w:p>
    <w:p>
      <w:pPr>
        <w:spacing w:after="0" w:line="200" w:lineRule="exact"/>
        <w:rPr>
          <w:sz w:val="20"/>
          <w:szCs w:val="20"/>
          <w:color w:val="auto"/>
        </w:rPr>
      </w:pPr>
    </w:p>
    <w:p>
      <w:pPr>
        <w:spacing w:after="0" w:line="344" w:lineRule="exact"/>
        <w:rPr>
          <w:sz w:val="20"/>
          <w:szCs w:val="20"/>
          <w:color w:val="auto"/>
        </w:rPr>
      </w:pPr>
    </w:p>
    <w:p>
      <w:pPr>
        <w:ind w:left="1000"/>
        <w:spacing w:after="0" w:line="376" w:lineRule="exact"/>
        <w:rPr>
          <w:sz w:val="20"/>
          <w:szCs w:val="20"/>
          <w:color w:val="auto"/>
        </w:rPr>
      </w:pPr>
      <w:r>
        <w:rPr>
          <w:rFonts w:ascii="宋体" w:cs="宋体" w:eastAsia="宋体" w:hAnsi="宋体"/>
          <w:sz w:val="31"/>
          <w:szCs w:val="31"/>
          <w:color w:val="auto"/>
        </w:rPr>
        <w:t>《职业能力倾向测验（</w:t>
      </w:r>
      <w:r>
        <w:rPr>
          <w:rFonts w:ascii="Arial" w:cs="Arial" w:eastAsia="Arial" w:hAnsi="Arial"/>
          <w:sz w:val="31"/>
          <w:szCs w:val="31"/>
          <w:color w:val="auto"/>
        </w:rPr>
        <w:t xml:space="preserve">C </w:t>
      </w:r>
      <w:r>
        <w:rPr>
          <w:rFonts w:ascii="宋体" w:cs="宋体" w:eastAsia="宋体" w:hAnsi="宋体"/>
          <w:sz w:val="31"/>
          <w:szCs w:val="31"/>
          <w:color w:val="auto"/>
        </w:rPr>
        <w:t>类）》是针对事业单位自然科学</w:t>
      </w:r>
    </w:p>
    <w:p>
      <w:pPr>
        <w:spacing w:after="0" w:line="227"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类专业技术岗位公开招聘工作人员而设置的考试科目，主要</w:t>
      </w:r>
    </w:p>
    <w:p>
      <w:pPr>
        <w:spacing w:after="0" w:line="216"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测查与事业单位自然科学类专业技术岗位密切相关的、适合</w:t>
      </w:r>
    </w:p>
    <w:p>
      <w:pPr>
        <w:spacing w:after="0" w:line="213"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w w:val="99"/>
        </w:rPr>
        <w:t>通过客观化纸笔测验方式进行考查的基本素质和能力要素，</w:t>
      </w:r>
    </w:p>
    <w:p>
      <w:pPr>
        <w:spacing w:after="0" w:line="216"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包括常识判断、言语理解与表达、数量分析、判断推理、综</w:t>
      </w:r>
    </w:p>
    <w:p>
      <w:pPr>
        <w:spacing w:after="0" w:line="216"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合分析等部分。</w:t>
      </w:r>
    </w:p>
    <w:p>
      <w:pPr>
        <w:spacing w:after="0" w:line="200" w:lineRule="exact"/>
        <w:rPr>
          <w:sz w:val="20"/>
          <w:szCs w:val="20"/>
          <w:color w:val="auto"/>
        </w:rPr>
      </w:pPr>
    </w:p>
    <w:p>
      <w:pPr>
        <w:spacing w:after="0" w:line="237"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5.3.1.2</w:t>
      </w:r>
      <w:r>
        <w:rPr>
          <w:sz w:val="20"/>
          <w:szCs w:val="20"/>
          <w:color w:val="auto"/>
        </w:rPr>
        <w:tab/>
      </w:r>
      <w:r>
        <w:rPr>
          <w:rFonts w:ascii="宋体" w:cs="宋体" w:eastAsia="宋体" w:hAnsi="宋体"/>
          <w:sz w:val="31"/>
          <w:szCs w:val="31"/>
          <w:b w:val="1"/>
          <w:bCs w:val="1"/>
          <w:color w:val="auto"/>
        </w:rPr>
        <w:t>考试内容与题型介绍</w:t>
      </w:r>
    </w:p>
    <w:p>
      <w:pPr>
        <w:spacing w:after="0" w:line="200" w:lineRule="exact"/>
        <w:rPr>
          <w:sz w:val="20"/>
          <w:szCs w:val="20"/>
          <w:color w:val="auto"/>
        </w:rPr>
      </w:pPr>
    </w:p>
    <w:p>
      <w:pPr>
        <w:spacing w:after="0" w:line="319"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⑴</w:t>
      </w:r>
      <w:r>
        <w:rPr>
          <w:rFonts w:ascii="宋体" w:cs="宋体" w:eastAsia="宋体" w:hAnsi="宋体"/>
          <w:sz w:val="32"/>
          <w:szCs w:val="32"/>
          <w:b w:val="1"/>
          <w:bCs w:val="1"/>
          <w:color w:val="auto"/>
        </w:rPr>
        <w:t>常识判断</w:t>
      </w:r>
    </w:p>
    <w:p>
      <w:pPr>
        <w:spacing w:after="0" w:line="31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主要测查应试人员应知应会的基本知识以及运用这些</w:t>
      </w:r>
    </w:p>
    <w:p>
      <w:pPr>
        <w:spacing w:after="0" w:line="23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知识进行分析判断的能力，主要涉及科学、技术、社会、文</w:t>
      </w:r>
    </w:p>
    <w:p>
      <w:pPr>
        <w:spacing w:after="0" w:line="23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化等方面。</w:t>
      </w:r>
    </w:p>
    <w:p>
      <w:pPr>
        <w:spacing w:after="0" w:line="18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27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关于科学家的成就，下列说法正确的是：</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A．阿基米德发现了杠杆原理 B．道尔顿提出了分子说</w:t>
      </w:r>
    </w:p>
    <w:p>
      <w:pPr>
        <w:spacing w:after="0" w:line="182"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C．高斯创立了解析几何</w:t>
      </w:r>
      <w:r>
        <w:rPr>
          <w:sz w:val="20"/>
          <w:szCs w:val="20"/>
          <w:color w:val="auto"/>
        </w:rPr>
        <w:tab/>
      </w:r>
      <w:r>
        <w:rPr>
          <w:rFonts w:ascii="宋体" w:cs="宋体" w:eastAsia="宋体" w:hAnsi="宋体"/>
          <w:sz w:val="27"/>
          <w:szCs w:val="27"/>
          <w:color w:val="auto"/>
        </w:rPr>
        <w:t>D．爱迪生发明了炸药</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答案：A</w:t>
      </w:r>
    </w:p>
    <w:p>
      <w:pPr>
        <w:spacing w:after="0" w:line="284"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⑵</w:t>
      </w:r>
      <w:r>
        <w:rPr>
          <w:rFonts w:ascii="宋体" w:cs="宋体" w:eastAsia="宋体" w:hAnsi="宋体"/>
          <w:sz w:val="32"/>
          <w:szCs w:val="32"/>
          <w:b w:val="1"/>
          <w:bCs w:val="1"/>
          <w:color w:val="auto"/>
        </w:rPr>
        <w:t>言语理解与表达</w:t>
      </w:r>
    </w:p>
    <w:p>
      <w:pPr>
        <w:spacing w:after="0" w:line="31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主要测查应试人员准确理解和把握语言文字内涵、进行</w:t>
      </w:r>
    </w:p>
    <w:p>
      <w:pPr>
        <w:sectPr>
          <w:pgSz w:w="11900" w:h="16838" w:orient="portrait"/>
          <w:cols w:equalWidth="0" w:num="1">
            <w:col w:w="9026"/>
          </w:cols>
          <w:pgMar w:left="1440" w:top="1440" w:right="1440" w:bottom="449" w:gutter="0" w:footer="0" w:header="0"/>
        </w:sectPr>
      </w:pPr>
    </w:p>
    <w:p>
      <w:pPr>
        <w:spacing w:after="0" w:line="201"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30</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30" w:name="page31"/>
    <w:bookmarkEnd w:id="30"/>
    <w:p>
      <w:pPr>
        <w:spacing w:after="0" w:line="236"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思考和交流的能力，包括理解语句之间的逻辑关系，把握主</w:t>
      </w:r>
    </w:p>
    <w:p>
      <w:pPr>
        <w:spacing w:after="0" w:line="31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要信息及重要细节；概括归纳主题、主旨；根据阅读内容合</w:t>
      </w:r>
    </w:p>
    <w:p>
      <w:pPr>
        <w:spacing w:after="0" w:line="31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理推断隐含信息等。</w:t>
      </w:r>
    </w:p>
    <w:p>
      <w:pPr>
        <w:spacing w:after="0" w:line="171"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1</w:t>
      </w:r>
      <w:r>
        <w:rPr>
          <w:rFonts w:ascii="宋体" w:cs="宋体" w:eastAsia="宋体" w:hAnsi="宋体"/>
          <w:sz w:val="32"/>
          <w:szCs w:val="32"/>
          <w:b w:val="1"/>
          <w:bCs w:val="1"/>
          <w:color w:val="auto"/>
        </w:rPr>
        <w:t>：</w:t>
      </w:r>
    </w:p>
    <w:p>
      <w:pPr>
        <w:spacing w:after="0" w:line="300" w:lineRule="exact"/>
        <w:rPr>
          <w:sz w:val="20"/>
          <w:szCs w:val="20"/>
          <w:color w:val="auto"/>
        </w:rPr>
      </w:pPr>
    </w:p>
    <w:p>
      <w:pPr>
        <w:jc w:val="both"/>
        <w:ind w:left="360" w:right="366" w:firstLine="559"/>
        <w:spacing w:after="0" w:line="412" w:lineRule="exact"/>
        <w:rPr>
          <w:sz w:val="20"/>
          <w:szCs w:val="20"/>
          <w:color w:val="auto"/>
        </w:rPr>
      </w:pPr>
      <w:r>
        <w:rPr>
          <w:rFonts w:ascii="宋体" w:cs="宋体" w:eastAsia="宋体" w:hAnsi="宋体"/>
          <w:sz w:val="27"/>
          <w:szCs w:val="27"/>
          <w:color w:val="auto"/>
        </w:rPr>
        <w:t>抽样是许多定量研究都要涉及的重要环节。开展定量研究时，要力求选择适当的抽样方法来提高抽样精度，</w:t>
      </w:r>
      <w:r>
        <w:rPr>
          <w:rFonts w:ascii="宋体" w:cs="宋体" w:eastAsia="宋体" w:hAnsi="宋体"/>
          <w:sz w:val="27"/>
          <w:szCs w:val="27"/>
          <w:u w:val="single" w:color="auto"/>
          <w:color w:val="auto"/>
        </w:rPr>
        <w:t>______</w:t>
      </w:r>
      <w:r>
        <w:rPr>
          <w:rFonts w:ascii="宋体" w:cs="宋体" w:eastAsia="宋体" w:hAnsi="宋体"/>
          <w:sz w:val="27"/>
          <w:szCs w:val="27"/>
          <w:color w:val="auto"/>
        </w:rPr>
        <w:t>样本参数与总体参数之间的差异。当前，不同学者与研究机构对同一问题的研究结果</w:t>
      </w:r>
    </w:p>
    <w:p>
      <w:pPr>
        <w:spacing w:after="0" w:line="163"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u w:val="single" w:color="auto"/>
          <w:color w:val="auto"/>
        </w:rPr>
        <w:t>______</w:t>
      </w:r>
      <w:r>
        <w:rPr>
          <w:rFonts w:ascii="宋体" w:cs="宋体" w:eastAsia="宋体" w:hAnsi="宋体"/>
          <w:sz w:val="28"/>
          <w:szCs w:val="28"/>
          <w:color w:val="auto"/>
        </w:rPr>
        <w:t>，大多与抽样方法不当有关。</w:t>
      </w:r>
    </w:p>
    <w:p>
      <w:pPr>
        <w:spacing w:after="0" w:line="16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依次填入划横线部分最恰当的一项是：</w:t>
      </w:r>
    </w:p>
    <w:p>
      <w:pPr>
        <w:spacing w:after="0" w:line="202" w:lineRule="exact"/>
        <w:rPr>
          <w:sz w:val="20"/>
          <w:szCs w:val="20"/>
          <w:color w:val="auto"/>
        </w:rPr>
      </w:pPr>
    </w:p>
    <w:p>
      <w:pPr>
        <w:jc w:val="both"/>
        <w:ind w:left="920" w:right="2086"/>
        <w:spacing w:after="0" w:line="506" w:lineRule="exact"/>
        <w:rPr>
          <w:sz w:val="20"/>
          <w:szCs w:val="20"/>
          <w:color w:val="auto"/>
        </w:rPr>
      </w:pPr>
      <w:r>
        <w:rPr>
          <w:rFonts w:ascii="宋体" w:cs="宋体" w:eastAsia="宋体" w:hAnsi="宋体"/>
          <w:sz w:val="28"/>
          <w:szCs w:val="28"/>
          <w:color w:val="auto"/>
        </w:rPr>
        <w:t>A．减少 各执一端 B．弥补 南辕北辙C．缩小 大相径庭 D．控制 大同小异答案：C</w:t>
      </w:r>
    </w:p>
    <w:p>
      <w:pPr>
        <w:spacing w:after="0" w:line="365"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2</w:t>
      </w:r>
      <w:r>
        <w:rPr>
          <w:rFonts w:ascii="宋体" w:cs="宋体" w:eastAsia="宋体" w:hAnsi="宋体"/>
          <w:sz w:val="32"/>
          <w:szCs w:val="32"/>
          <w:b w:val="1"/>
          <w:bCs w:val="1"/>
          <w:color w:val="auto"/>
        </w:rPr>
        <w:t>：</w:t>
      </w:r>
    </w:p>
    <w:p>
      <w:pPr>
        <w:spacing w:after="0" w:line="316" w:lineRule="exact"/>
        <w:rPr>
          <w:sz w:val="20"/>
          <w:szCs w:val="20"/>
          <w:color w:val="auto"/>
        </w:rPr>
      </w:pPr>
    </w:p>
    <w:p>
      <w:pPr>
        <w:ind w:left="360" w:right="206" w:firstLine="559"/>
        <w:spacing w:after="0" w:line="472" w:lineRule="exact"/>
        <w:rPr>
          <w:sz w:val="20"/>
          <w:szCs w:val="20"/>
          <w:color w:val="auto"/>
        </w:rPr>
      </w:pPr>
      <w:r>
        <w:rPr>
          <w:rFonts w:ascii="宋体" w:cs="宋体" w:eastAsia="宋体" w:hAnsi="宋体"/>
          <w:sz w:val="28"/>
          <w:szCs w:val="28"/>
          <w:color w:val="auto"/>
        </w:rPr>
        <w:t>最近，研究人员开发出一种新型锂电池，有望广泛用于笔记本电脑、手机等电子产品。传统的锂电池使用液态电解质，并用一层聚合物薄膜隔开正负极，而在这种新型锂电池中，电池的正负极被融合到一起，制作出一种类似果冻的胶状物。这种胶状物看起来是固态的，但其中 70%的成分是液体电解质，可以很好地起到导电作用。新型锂电池功能与传统锂电池相当，突出优点在安全方面。传统锂电池如封装工艺不好，起火和爆炸的风险相对较高，而使用胶状物的新型锂电池相比之下就要安全得多。</w:t>
      </w:r>
    </w:p>
    <w:p>
      <w:pPr>
        <w:spacing w:after="0" w:line="19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根据这段文字，可以知道：</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A．新型锂电池的胶状物燃点更高所以更安全</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B．传统锂电池不需要聚合物隔膜隔开正负极</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C．新型锂电池已广泛使用于手机等电子产品</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D．两种锂电池的内部结构相异但导电原理相同</w:t>
      </w:r>
    </w:p>
    <w:p>
      <w:pPr>
        <w:spacing w:after="0" w:line="200" w:lineRule="exact"/>
        <w:rPr>
          <w:sz w:val="20"/>
          <w:szCs w:val="20"/>
          <w:color w:val="auto"/>
        </w:rPr>
      </w:pPr>
    </w:p>
    <w:p>
      <w:pPr>
        <w:spacing w:after="0" w:line="276" w:lineRule="exact"/>
        <w:rPr>
          <w:sz w:val="20"/>
          <w:szCs w:val="20"/>
          <w:color w:val="auto"/>
        </w:rPr>
      </w:pPr>
    </w:p>
    <w:p>
      <w:pPr>
        <w:ind w:left="7820"/>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31</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sectPr>
      </w:pPr>
    </w:p>
    <w:bookmarkStart w:id="31" w:name="page32"/>
    <w:bookmarkEnd w:id="31"/>
    <w:p>
      <w:pPr>
        <w:spacing w:after="0" w:line="103"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162"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⑶</w:t>
      </w:r>
      <w:r>
        <w:rPr>
          <w:rFonts w:ascii="宋体" w:cs="宋体" w:eastAsia="宋体" w:hAnsi="宋体"/>
          <w:sz w:val="32"/>
          <w:szCs w:val="32"/>
          <w:b w:val="1"/>
          <w:bCs w:val="1"/>
          <w:color w:val="auto"/>
        </w:rPr>
        <w:t>数量分析</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主要测查应试人员理解、把握事物间量化关系和解决数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量关系问题的能力，以及对各种形式的文字、图表等资料进</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w w:val="99"/>
        </w:rPr>
        <w:t>行综合理解与分析加工的能力，主要涉及数据关系的分析、</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运算和推断等。常见题型有数学方法、资料分析等。</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1</w:t>
      </w:r>
      <w:r>
        <w:rPr>
          <w:rFonts w:ascii="宋体" w:cs="宋体" w:eastAsia="宋体" w:hAnsi="宋体"/>
          <w:sz w:val="32"/>
          <w:szCs w:val="32"/>
          <w:b w:val="1"/>
          <w:bCs w:val="1"/>
          <w:color w:val="auto"/>
        </w:rPr>
        <w:t>：</w:t>
      </w:r>
    </w:p>
    <w:p>
      <w:pPr>
        <w:spacing w:after="0" w:line="276"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甲瓶装有浓度为</w:t>
      </w:r>
      <w:r>
        <w:rPr>
          <w:rFonts w:ascii="Times New Roman" w:cs="Times New Roman" w:eastAsia="Times New Roman" w:hAnsi="Times New Roman"/>
          <w:sz w:val="28"/>
          <w:szCs w:val="28"/>
          <w:color w:val="auto"/>
        </w:rPr>
        <w:t xml:space="preserve"> a%</w:t>
      </w:r>
      <w:r>
        <w:rPr>
          <w:rFonts w:ascii="宋体" w:cs="宋体" w:eastAsia="宋体" w:hAnsi="宋体"/>
          <w:sz w:val="28"/>
          <w:szCs w:val="28"/>
          <w:color w:val="auto"/>
        </w:rPr>
        <w:t>的某溶液</w:t>
      </w:r>
      <w:r>
        <w:rPr>
          <w:rFonts w:ascii="Times New Roman" w:cs="Times New Roman" w:eastAsia="Times New Roman" w:hAnsi="Times New Roman"/>
          <w:sz w:val="28"/>
          <w:szCs w:val="28"/>
          <w:color w:val="auto"/>
        </w:rPr>
        <w:t xml:space="preserve"> x </w:t>
      </w:r>
      <w:r>
        <w:rPr>
          <w:rFonts w:ascii="宋体" w:cs="宋体" w:eastAsia="宋体" w:hAnsi="宋体"/>
          <w:sz w:val="28"/>
          <w:szCs w:val="28"/>
          <w:color w:val="auto"/>
        </w:rPr>
        <w:t>千克，乙瓶装有浓度为</w:t>
      </w:r>
      <w:r>
        <w:rPr>
          <w:rFonts w:ascii="Times New Roman" w:cs="Times New Roman" w:eastAsia="Times New Roman" w:hAnsi="Times New Roman"/>
          <w:sz w:val="28"/>
          <w:szCs w:val="28"/>
          <w:color w:val="auto"/>
        </w:rPr>
        <w:t xml:space="preserve"> b%</w:t>
      </w:r>
      <w:r>
        <w:rPr>
          <w:rFonts w:ascii="宋体" w:cs="宋体" w:eastAsia="宋体" w:hAnsi="宋体"/>
          <w:sz w:val="28"/>
          <w:szCs w:val="28"/>
          <w:color w:val="auto"/>
        </w:rPr>
        <w:t>的该溶</w:t>
      </w:r>
    </w:p>
    <w:p>
      <w:pPr>
        <w:spacing w:after="0" w:line="159" w:lineRule="exact"/>
        <w:rPr>
          <w:sz w:val="20"/>
          <w:szCs w:val="20"/>
          <w:color w:val="auto"/>
        </w:rPr>
      </w:pPr>
    </w:p>
    <w:p>
      <w:pPr>
        <w:ind w:left="360"/>
        <w:spacing w:after="0" w:line="341" w:lineRule="exact"/>
        <w:rPr>
          <w:sz w:val="20"/>
          <w:szCs w:val="20"/>
          <w:color w:val="auto"/>
        </w:rPr>
      </w:pPr>
      <w:r>
        <w:rPr>
          <w:rFonts w:ascii="宋体" w:cs="宋体" w:eastAsia="宋体" w:hAnsi="宋体"/>
          <w:sz w:val="28"/>
          <w:szCs w:val="28"/>
          <w:color w:val="auto"/>
        </w:rPr>
        <w:t>液</w:t>
      </w:r>
      <w:r>
        <w:rPr>
          <w:rFonts w:ascii="Times New Roman" w:cs="Times New Roman" w:eastAsia="Times New Roman" w:hAnsi="Times New Roman"/>
          <w:sz w:val="28"/>
          <w:szCs w:val="28"/>
          <w:color w:val="auto"/>
        </w:rPr>
        <w:t xml:space="preserve"> y </w:t>
      </w:r>
      <w:r>
        <w:rPr>
          <w:rFonts w:ascii="宋体" w:cs="宋体" w:eastAsia="宋体" w:hAnsi="宋体"/>
          <w:sz w:val="28"/>
          <w:szCs w:val="28"/>
          <w:color w:val="auto"/>
        </w:rPr>
        <w:t>千克（</w:t>
      </w:r>
      <w:r>
        <w:rPr>
          <w:rFonts w:ascii="Times New Roman" w:cs="Times New Roman" w:eastAsia="Times New Roman" w:hAnsi="Times New Roman"/>
          <w:sz w:val="28"/>
          <w:szCs w:val="28"/>
          <w:color w:val="auto"/>
        </w:rPr>
        <w:t>a</w:t>
      </w:r>
      <w:r>
        <w:rPr>
          <w:rFonts w:ascii="Arial" w:cs="Arial" w:eastAsia="Arial" w:hAnsi="Arial"/>
          <w:sz w:val="28"/>
          <w:szCs w:val="28"/>
          <w:color w:val="auto"/>
        </w:rPr>
        <w:t>≠</w:t>
      </w:r>
      <w:r>
        <w:rPr>
          <w:rFonts w:ascii="Times New Roman" w:cs="Times New Roman" w:eastAsia="Times New Roman" w:hAnsi="Times New Roman"/>
          <w:sz w:val="28"/>
          <w:szCs w:val="28"/>
          <w:color w:val="auto"/>
        </w:rPr>
        <w:t>b</w:t>
      </w:r>
      <w:r>
        <w:rPr>
          <w:rFonts w:ascii="宋体" w:cs="宋体" w:eastAsia="宋体" w:hAnsi="宋体"/>
          <w:sz w:val="28"/>
          <w:szCs w:val="28"/>
          <w:color w:val="auto"/>
        </w:rPr>
        <w:t>，</w:t>
      </w:r>
      <w:r>
        <w:rPr>
          <w:rFonts w:ascii="Times New Roman" w:cs="Times New Roman" w:eastAsia="Times New Roman" w:hAnsi="Times New Roman"/>
          <w:sz w:val="28"/>
          <w:szCs w:val="28"/>
          <w:color w:val="auto"/>
        </w:rPr>
        <w:t>x</w:t>
      </w:r>
      <w:r>
        <w:rPr>
          <w:rFonts w:ascii="Arial" w:cs="Arial" w:eastAsia="Arial" w:hAnsi="Arial"/>
          <w:sz w:val="28"/>
          <w:szCs w:val="28"/>
          <w:color w:val="auto"/>
        </w:rPr>
        <w:t>≠</w:t>
      </w:r>
      <w:r>
        <w:rPr>
          <w:rFonts w:ascii="Times New Roman" w:cs="Times New Roman" w:eastAsia="Times New Roman" w:hAnsi="Times New Roman"/>
          <w:sz w:val="28"/>
          <w:szCs w:val="28"/>
          <w:color w:val="auto"/>
        </w:rPr>
        <w:t>y</w:t>
      </w:r>
      <w:r>
        <w:rPr>
          <w:rFonts w:ascii="宋体" w:cs="宋体" w:eastAsia="宋体" w:hAnsi="宋体"/>
          <w:sz w:val="28"/>
          <w:szCs w:val="28"/>
          <w:color w:val="auto"/>
        </w:rPr>
        <w:t>）。现从两瓶中各取出</w:t>
      </w:r>
      <w:r>
        <w:rPr>
          <w:rFonts w:ascii="Times New Roman" w:cs="Times New Roman" w:eastAsia="Times New Roman" w:hAnsi="Times New Roman"/>
          <w:sz w:val="28"/>
          <w:szCs w:val="28"/>
          <w:color w:val="auto"/>
        </w:rPr>
        <w:t xml:space="preserve"> z </w:t>
      </w:r>
      <w:r>
        <w:rPr>
          <w:rFonts w:ascii="宋体" w:cs="宋体" w:eastAsia="宋体" w:hAnsi="宋体"/>
          <w:sz w:val="28"/>
          <w:szCs w:val="28"/>
          <w:color w:val="auto"/>
        </w:rPr>
        <w:t>千克溶液并分别兑入</w:t>
      </w:r>
    </w:p>
    <w:p>
      <w:pPr>
        <w:spacing w:after="0" w:line="161" w:lineRule="exact"/>
        <w:rPr>
          <w:sz w:val="20"/>
          <w:szCs w:val="20"/>
          <w:color w:val="auto"/>
        </w:rPr>
      </w:pPr>
    </w:p>
    <w:p>
      <w:pPr>
        <w:ind w:left="360"/>
        <w:spacing w:after="0" w:line="341" w:lineRule="exact"/>
        <w:rPr>
          <w:sz w:val="20"/>
          <w:szCs w:val="20"/>
          <w:color w:val="auto"/>
        </w:rPr>
      </w:pPr>
      <w:r>
        <w:rPr>
          <w:rFonts w:ascii="宋体" w:cs="宋体" w:eastAsia="宋体" w:hAnsi="宋体"/>
          <w:sz w:val="28"/>
          <w:szCs w:val="28"/>
          <w:color w:val="auto"/>
        </w:rPr>
        <w:t>另一瓶中，使得两瓶中溶液的浓度相同。问</w:t>
      </w:r>
      <w:r>
        <w:rPr>
          <w:rFonts w:ascii="Times New Roman" w:cs="Times New Roman" w:eastAsia="Times New Roman" w:hAnsi="Times New Roman"/>
          <w:sz w:val="28"/>
          <w:szCs w:val="28"/>
          <w:color w:val="auto"/>
        </w:rPr>
        <w:t xml:space="preserve"> z </w:t>
      </w:r>
      <w:r>
        <w:rPr>
          <w:rFonts w:ascii="宋体" w:cs="宋体" w:eastAsia="宋体" w:hAnsi="宋体"/>
          <w:sz w:val="28"/>
          <w:szCs w:val="28"/>
          <w:color w:val="auto"/>
        </w:rPr>
        <w:t>的值为：</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886460</wp:posOffset>
            </wp:positionH>
            <wp:positionV relativeFrom="paragraph">
              <wp:posOffset>47625</wp:posOffset>
            </wp:positionV>
            <wp:extent cx="270510" cy="2101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extLst>
                    </a:blip>
                    <a:srcRect/>
                    <a:stretch>
                      <a:fillRect/>
                    </a:stretch>
                  </pic:blipFill>
                  <pic:spPr bwMode="auto">
                    <a:xfrm>
                      <a:off x="0" y="0"/>
                      <a:ext cx="270510" cy="210185"/>
                    </a:xfrm>
                    <a:prstGeom prst="rect">
                      <a:avLst/>
                    </a:prstGeom>
                    <a:noFill/>
                  </pic:spPr>
                </pic:pic>
              </a:graphicData>
            </a:graphic>
          </wp:anchor>
        </w:drawing>
      </w:r>
    </w:p>
    <w:p>
      <w:pPr>
        <w:spacing w:after="0" w:line="54" w:lineRule="exact"/>
        <w:rPr>
          <w:sz w:val="20"/>
          <w:szCs w:val="20"/>
          <w:color w:val="auto"/>
        </w:rPr>
      </w:pPr>
    </w:p>
    <w:tbl>
      <w:tblPr>
        <w:tblLayout w:type="fixed"/>
        <w:tblInd w:w="920" w:type="dxa"/>
        <w:tblCellMar>
          <w:top w:w="0" w:type="dxa"/>
          <w:left w:w="0" w:type="dxa"/>
          <w:bottom w:w="0" w:type="dxa"/>
          <w:right w:w="0" w:type="dxa"/>
        </w:tblCellMar>
      </w:tblPr>
      <w:tr>
        <w:trPr>
          <w:trHeight w:val="240"/>
        </w:trPr>
        <w:tc>
          <w:tcPr>
            <w:tcW w:w="46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260" w:type="dxa"/>
            <w:vAlign w:val="bottom"/>
            <w:tcBorders>
              <w:top w:val="single" w:sz="8" w:color="auto"/>
            </w:tcBorders>
          </w:tcPr>
          <w:p>
            <w:pPr>
              <w:jc w:val="center"/>
              <w:spacing w:after="0" w:line="240" w:lineRule="exact"/>
              <w:rPr>
                <w:sz w:val="20"/>
                <w:szCs w:val="20"/>
                <w:color w:val="auto"/>
              </w:rPr>
            </w:pPr>
            <w:r>
              <w:rPr>
                <w:rFonts w:ascii="Times New Roman" w:cs="Times New Roman" w:eastAsia="Times New Roman" w:hAnsi="Times New Roman"/>
                <w:sz w:val="25"/>
                <w:szCs w:val="25"/>
                <w:i w:val="1"/>
                <w:iCs w:val="1"/>
                <w:color w:val="auto"/>
                <w:w w:val="98"/>
              </w:rPr>
              <w:t>xy</w:t>
            </w:r>
          </w:p>
        </w:tc>
        <w:tc>
          <w:tcPr>
            <w:tcW w:w="220" w:type="dxa"/>
            <w:vAlign w:val="bottom"/>
            <w:gridSpan w:val="2"/>
          </w:tcPr>
          <w:p>
            <w:pPr>
              <w:spacing w:after="0"/>
              <w:rPr>
                <w:sz w:val="20"/>
                <w:szCs w:val="20"/>
                <w:color w:val="auto"/>
              </w:rPr>
            </w:pPr>
          </w:p>
        </w:tc>
        <w:tc>
          <w:tcPr>
            <w:tcW w:w="298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380" w:type="dxa"/>
            <w:vAlign w:val="bottom"/>
            <w:tcBorders>
              <w:bottom w:val="single" w:sz="8" w:color="auto"/>
            </w:tcBorders>
          </w:tcPr>
          <w:p>
            <w:pPr>
              <w:spacing w:after="0"/>
              <w:rPr>
                <w:sz w:val="20"/>
                <w:szCs w:val="20"/>
                <w:color w:val="auto"/>
              </w:rPr>
            </w:pPr>
          </w:p>
        </w:tc>
        <w:tc>
          <w:tcPr>
            <w:tcW w:w="280" w:type="dxa"/>
            <w:vAlign w:val="bottom"/>
            <w:tcBorders>
              <w:bottom w:val="single" w:sz="8" w:color="auto"/>
            </w:tcBorders>
          </w:tcPr>
          <w:p>
            <w:pPr>
              <w:spacing w:after="0"/>
              <w:rPr>
                <w:sz w:val="20"/>
                <w:szCs w:val="20"/>
                <w:color w:val="auto"/>
              </w:rPr>
            </w:pP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65"/>
        </w:trPr>
        <w:tc>
          <w:tcPr>
            <w:tcW w:w="460" w:type="dxa"/>
            <w:vAlign w:val="bottom"/>
          </w:tcPr>
          <w:p>
            <w:pPr>
              <w:spacing w:after="0"/>
              <w:rPr>
                <w:sz w:val="5"/>
                <w:szCs w:val="5"/>
                <w:color w:val="auto"/>
              </w:rPr>
            </w:pPr>
          </w:p>
        </w:tc>
        <w:tc>
          <w:tcPr>
            <w:tcW w:w="20" w:type="dxa"/>
            <w:vAlign w:val="bottom"/>
            <w:tcBorders>
              <w:bottom w:val="single" w:sz="8" w:color="auto"/>
            </w:tcBorders>
          </w:tcPr>
          <w:p>
            <w:pPr>
              <w:spacing w:after="0"/>
              <w:rPr>
                <w:sz w:val="5"/>
                <w:szCs w:val="5"/>
                <w:color w:val="auto"/>
              </w:rPr>
            </w:pPr>
          </w:p>
        </w:tc>
        <w:tc>
          <w:tcPr>
            <w:tcW w:w="160" w:type="dxa"/>
            <w:vAlign w:val="bottom"/>
            <w:tcBorders>
              <w:bottom w:val="single" w:sz="8" w:color="auto"/>
            </w:tcBorders>
          </w:tcPr>
          <w:p>
            <w:pPr>
              <w:spacing w:after="0"/>
              <w:rPr>
                <w:sz w:val="5"/>
                <w:szCs w:val="5"/>
                <w:color w:val="auto"/>
              </w:rPr>
            </w:pPr>
          </w:p>
        </w:tc>
        <w:tc>
          <w:tcPr>
            <w:tcW w:w="260" w:type="dxa"/>
            <w:vAlign w:val="bottom"/>
            <w:tcBorders>
              <w:bottom w:val="single" w:sz="8" w:color="auto"/>
            </w:tcBorders>
          </w:tcPr>
          <w:p>
            <w:pPr>
              <w:spacing w:after="0"/>
              <w:rPr>
                <w:sz w:val="5"/>
                <w:szCs w:val="5"/>
                <w:color w:val="auto"/>
              </w:rPr>
            </w:pPr>
          </w:p>
        </w:tc>
        <w:tc>
          <w:tcPr>
            <w:tcW w:w="20" w:type="dxa"/>
            <w:vAlign w:val="bottom"/>
            <w:tcBorders>
              <w:bottom w:val="single" w:sz="8" w:color="auto"/>
            </w:tcBorders>
          </w:tcPr>
          <w:p>
            <w:pPr>
              <w:spacing w:after="0"/>
              <w:rPr>
                <w:sz w:val="5"/>
                <w:szCs w:val="5"/>
                <w:color w:val="auto"/>
              </w:rPr>
            </w:pPr>
          </w:p>
        </w:tc>
        <w:tc>
          <w:tcPr>
            <w:tcW w:w="200" w:type="dxa"/>
            <w:vAlign w:val="bottom"/>
          </w:tcPr>
          <w:p>
            <w:pPr>
              <w:spacing w:after="0"/>
              <w:rPr>
                <w:sz w:val="5"/>
                <w:szCs w:val="5"/>
                <w:color w:val="auto"/>
              </w:rPr>
            </w:pPr>
          </w:p>
        </w:tc>
        <w:tc>
          <w:tcPr>
            <w:tcW w:w="2980" w:type="dxa"/>
            <w:vAlign w:val="bottom"/>
            <w:vMerge w:val="restart"/>
          </w:tcPr>
          <w:p>
            <w:pPr>
              <w:ind w:left="2520"/>
              <w:spacing w:after="0" w:line="320" w:lineRule="exact"/>
              <w:rPr>
                <w:sz w:val="20"/>
                <w:szCs w:val="20"/>
                <w:color w:val="auto"/>
              </w:rPr>
            </w:pPr>
            <w:r>
              <w:rPr>
                <w:rFonts w:ascii="宋体" w:cs="宋体" w:eastAsia="宋体" w:hAnsi="宋体"/>
                <w:sz w:val="28"/>
                <w:szCs w:val="28"/>
                <w:color w:val="auto"/>
              </w:rPr>
              <w:t>B．</w:t>
            </w:r>
          </w:p>
        </w:tc>
        <w:tc>
          <w:tcPr>
            <w:tcW w:w="160" w:type="dxa"/>
            <w:vAlign w:val="bottom"/>
            <w:vMerge w:val="restart"/>
          </w:tcPr>
          <w:p>
            <w:pPr>
              <w:spacing w:after="0"/>
              <w:rPr>
                <w:sz w:val="5"/>
                <w:szCs w:val="5"/>
                <w:color w:val="auto"/>
              </w:rPr>
            </w:pPr>
          </w:p>
        </w:tc>
        <w:tc>
          <w:tcPr>
            <w:tcW w:w="20" w:type="dxa"/>
            <w:vAlign w:val="bottom"/>
            <w:vMerge w:val="restart"/>
          </w:tcPr>
          <w:p>
            <w:pPr>
              <w:spacing w:after="0"/>
              <w:rPr>
                <w:sz w:val="5"/>
                <w:szCs w:val="5"/>
                <w:color w:val="auto"/>
              </w:rPr>
            </w:pPr>
          </w:p>
        </w:tc>
        <w:tc>
          <w:tcPr>
            <w:tcW w:w="660" w:type="dxa"/>
            <w:vAlign w:val="bottom"/>
            <w:gridSpan w:val="2"/>
            <w:vMerge w:val="restart"/>
          </w:tcPr>
          <w:p>
            <w:pPr>
              <w:spacing w:after="0" w:line="299" w:lineRule="exact"/>
              <w:rPr>
                <w:sz w:val="20"/>
                <w:szCs w:val="20"/>
                <w:color w:val="auto"/>
              </w:rPr>
            </w:pPr>
            <w:r>
              <w:rPr>
                <w:rFonts w:ascii="Times New Roman" w:cs="Times New Roman" w:eastAsia="Times New Roman" w:hAnsi="Times New Roman"/>
                <w:sz w:val="25"/>
                <w:szCs w:val="25"/>
                <w:i w:val="1"/>
                <w:iCs w:val="1"/>
                <w:color w:val="auto"/>
                <w:w w:val="87"/>
              </w:rPr>
              <w:t xml:space="preserve">ax </w:t>
            </w:r>
            <w:r>
              <w:rPr>
                <w:rFonts w:ascii="Symbol" w:cs="Symbol" w:eastAsia="Symbol" w:hAnsi="Symbol"/>
                <w:sz w:val="25"/>
                <w:szCs w:val="25"/>
                <w:color w:val="auto"/>
                <w:w w:val="87"/>
              </w:rPr>
              <w:t></w:t>
            </w:r>
            <w:r>
              <w:rPr>
                <w:rFonts w:ascii="Times New Roman" w:cs="Times New Roman" w:eastAsia="Times New Roman" w:hAnsi="Times New Roman"/>
                <w:sz w:val="25"/>
                <w:szCs w:val="25"/>
                <w:i w:val="1"/>
                <w:iCs w:val="1"/>
                <w:color w:val="auto"/>
                <w:w w:val="87"/>
              </w:rPr>
              <w:t xml:space="preserve"> by</w:t>
            </w: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21"/>
        </w:trPr>
        <w:tc>
          <w:tcPr>
            <w:tcW w:w="1120" w:type="dxa"/>
            <w:vAlign w:val="bottom"/>
            <w:gridSpan w:val="6"/>
            <w:vMerge w:val="restart"/>
          </w:tcPr>
          <w:p>
            <w:pPr>
              <w:spacing w:after="0" w:line="480" w:lineRule="exact"/>
              <w:rPr>
                <w:sz w:val="20"/>
                <w:szCs w:val="20"/>
                <w:color w:val="auto"/>
              </w:rPr>
            </w:pPr>
            <w:r>
              <w:rPr>
                <w:rFonts w:ascii="宋体" w:cs="宋体" w:eastAsia="宋体" w:hAnsi="宋体"/>
                <w:sz w:val="28"/>
                <w:szCs w:val="28"/>
                <w:color w:val="auto"/>
              </w:rPr>
              <w:t xml:space="preserve">A．  </w:t>
            </w:r>
            <w:r>
              <w:rPr>
                <w:rFonts w:ascii="Times New Roman" w:cs="Times New Roman" w:eastAsia="Times New Roman" w:hAnsi="Times New Roman"/>
                <w:sz w:val="49"/>
                <w:szCs w:val="49"/>
                <w:color w:val="auto"/>
                <w:vertAlign w:val="superscript"/>
              </w:rPr>
              <w:t>2</w:t>
            </w:r>
          </w:p>
        </w:tc>
        <w:tc>
          <w:tcPr>
            <w:tcW w:w="2980" w:type="dxa"/>
            <w:vAlign w:val="bottom"/>
            <w:vMerge w:val="continue"/>
          </w:tcPr>
          <w:p>
            <w:pPr>
              <w:spacing w:after="0"/>
              <w:rPr>
                <w:sz w:val="19"/>
                <w:szCs w:val="19"/>
                <w:color w:val="auto"/>
              </w:rPr>
            </w:pPr>
          </w:p>
        </w:tc>
        <w:tc>
          <w:tcPr>
            <w:tcW w:w="160" w:type="dxa"/>
            <w:vAlign w:val="bottom"/>
            <w:tcBorders>
              <w:bottom w:val="single" w:sz="8" w:color="auto"/>
            </w:tcBorders>
            <w:vMerge w:val="continue"/>
          </w:tcPr>
          <w:p>
            <w:pPr>
              <w:spacing w:after="0"/>
              <w:rPr>
                <w:sz w:val="19"/>
                <w:szCs w:val="19"/>
                <w:color w:val="auto"/>
              </w:rPr>
            </w:pPr>
          </w:p>
        </w:tc>
        <w:tc>
          <w:tcPr>
            <w:tcW w:w="20" w:type="dxa"/>
            <w:vAlign w:val="bottom"/>
            <w:tcBorders>
              <w:bottom w:val="single" w:sz="8" w:color="auto"/>
            </w:tcBorders>
            <w:vMerge w:val="continue"/>
          </w:tcPr>
          <w:p>
            <w:pPr>
              <w:spacing w:after="0"/>
              <w:rPr>
                <w:sz w:val="19"/>
                <w:szCs w:val="19"/>
                <w:color w:val="auto"/>
              </w:rPr>
            </w:pPr>
          </w:p>
        </w:tc>
        <w:tc>
          <w:tcPr>
            <w:tcW w:w="660" w:type="dxa"/>
            <w:vAlign w:val="bottom"/>
            <w:tcBorders>
              <w:bottom w:val="single" w:sz="8" w:color="auto"/>
            </w:tcBorders>
            <w:gridSpan w:val="2"/>
            <w:vMerge w:val="continue"/>
          </w:tcPr>
          <w:p>
            <w:pPr>
              <w:spacing w:after="0"/>
              <w:rPr>
                <w:sz w:val="19"/>
                <w:szCs w:val="19"/>
                <w:color w:val="auto"/>
              </w:rPr>
            </w:pPr>
          </w:p>
        </w:tc>
        <w:tc>
          <w:tcPr>
            <w:tcW w:w="20" w:type="dxa"/>
            <w:vAlign w:val="bottom"/>
            <w:tcBorders>
              <w:bottom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39"/>
        </w:trPr>
        <w:tc>
          <w:tcPr>
            <w:tcW w:w="1120" w:type="dxa"/>
            <w:vAlign w:val="bottom"/>
            <w:gridSpan w:val="6"/>
            <w:vMerge w:val="continue"/>
          </w:tcPr>
          <w:p>
            <w:pPr>
              <w:spacing w:after="0"/>
              <w:rPr>
                <w:sz w:val="20"/>
                <w:szCs w:val="20"/>
                <w:color w:val="auto"/>
              </w:rPr>
            </w:pPr>
          </w:p>
        </w:tc>
        <w:tc>
          <w:tcPr>
            <w:tcW w:w="2980" w:type="dxa"/>
            <w:vAlign w:val="bottom"/>
            <w:vMerge w:val="continue"/>
          </w:tcPr>
          <w:p>
            <w:pPr>
              <w:spacing w:after="0"/>
              <w:rPr>
                <w:sz w:val="20"/>
                <w:szCs w:val="20"/>
                <w:color w:val="auto"/>
              </w:rPr>
            </w:pPr>
          </w:p>
        </w:tc>
        <w:tc>
          <w:tcPr>
            <w:tcW w:w="16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660" w:type="dxa"/>
            <w:vAlign w:val="bottom"/>
            <w:gridSpan w:val="2"/>
            <w:vMerge w:val="restart"/>
          </w:tcPr>
          <w:p>
            <w:pPr>
              <w:ind w:left="20"/>
              <w:spacing w:after="0" w:line="291" w:lineRule="exact"/>
              <w:rPr>
                <w:sz w:val="20"/>
                <w:szCs w:val="20"/>
                <w:color w:val="auto"/>
              </w:rPr>
            </w:pPr>
            <w:r>
              <w:rPr>
                <w:rFonts w:ascii="Times New Roman" w:cs="Times New Roman" w:eastAsia="Times New Roman" w:hAnsi="Times New Roman"/>
                <w:sz w:val="25"/>
                <w:szCs w:val="25"/>
                <w:i w:val="1"/>
                <w:iCs w:val="1"/>
                <w:color w:val="auto"/>
              </w:rPr>
              <w:t xml:space="preserve">a </w:t>
            </w: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 xml:space="preserve"> b</w:t>
            </w: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52"/>
        </w:trPr>
        <w:tc>
          <w:tcPr>
            <w:tcW w:w="460" w:type="dxa"/>
            <w:vAlign w:val="bottom"/>
          </w:tcPr>
          <w:p>
            <w:pPr>
              <w:spacing w:after="0"/>
              <w:rPr>
                <w:sz w:val="4"/>
                <w:szCs w:val="4"/>
                <w:color w:val="auto"/>
              </w:rPr>
            </w:pPr>
          </w:p>
        </w:tc>
        <w:tc>
          <w:tcPr>
            <w:tcW w:w="20" w:type="dxa"/>
            <w:vAlign w:val="bottom"/>
          </w:tcPr>
          <w:p>
            <w:pPr>
              <w:spacing w:after="0"/>
              <w:rPr>
                <w:sz w:val="4"/>
                <w:szCs w:val="4"/>
                <w:color w:val="auto"/>
              </w:rPr>
            </w:pPr>
          </w:p>
        </w:tc>
        <w:tc>
          <w:tcPr>
            <w:tcW w:w="160" w:type="dxa"/>
            <w:vAlign w:val="bottom"/>
          </w:tcPr>
          <w:p>
            <w:pPr>
              <w:spacing w:after="0"/>
              <w:rPr>
                <w:sz w:val="4"/>
                <w:szCs w:val="4"/>
                <w:color w:val="auto"/>
              </w:rPr>
            </w:pPr>
          </w:p>
        </w:tc>
        <w:tc>
          <w:tcPr>
            <w:tcW w:w="260" w:type="dxa"/>
            <w:vAlign w:val="bottom"/>
          </w:tcPr>
          <w:p>
            <w:pPr>
              <w:spacing w:after="0"/>
              <w:rPr>
                <w:sz w:val="4"/>
                <w:szCs w:val="4"/>
                <w:color w:val="auto"/>
              </w:rPr>
            </w:pPr>
          </w:p>
        </w:tc>
        <w:tc>
          <w:tcPr>
            <w:tcW w:w="20" w:type="dxa"/>
            <w:vAlign w:val="bottom"/>
          </w:tcPr>
          <w:p>
            <w:pPr>
              <w:spacing w:after="0"/>
              <w:rPr>
                <w:sz w:val="4"/>
                <w:szCs w:val="4"/>
                <w:color w:val="auto"/>
              </w:rPr>
            </w:pPr>
          </w:p>
        </w:tc>
        <w:tc>
          <w:tcPr>
            <w:tcW w:w="200" w:type="dxa"/>
            <w:vAlign w:val="bottom"/>
          </w:tcPr>
          <w:p>
            <w:pPr>
              <w:spacing w:after="0"/>
              <w:rPr>
                <w:sz w:val="4"/>
                <w:szCs w:val="4"/>
                <w:color w:val="auto"/>
              </w:rPr>
            </w:pPr>
          </w:p>
        </w:tc>
        <w:tc>
          <w:tcPr>
            <w:tcW w:w="2980" w:type="dxa"/>
            <w:vAlign w:val="bottom"/>
          </w:tcPr>
          <w:p>
            <w:pPr>
              <w:spacing w:after="0"/>
              <w:rPr>
                <w:sz w:val="4"/>
                <w:szCs w:val="4"/>
                <w:color w:val="auto"/>
              </w:rPr>
            </w:pPr>
          </w:p>
        </w:tc>
        <w:tc>
          <w:tcPr>
            <w:tcW w:w="160" w:type="dxa"/>
            <w:vAlign w:val="bottom"/>
          </w:tcPr>
          <w:p>
            <w:pPr>
              <w:spacing w:after="0"/>
              <w:rPr>
                <w:sz w:val="4"/>
                <w:szCs w:val="4"/>
                <w:color w:val="auto"/>
              </w:rPr>
            </w:pPr>
          </w:p>
        </w:tc>
        <w:tc>
          <w:tcPr>
            <w:tcW w:w="20" w:type="dxa"/>
            <w:vAlign w:val="bottom"/>
          </w:tcPr>
          <w:p>
            <w:pPr>
              <w:spacing w:after="0"/>
              <w:rPr>
                <w:sz w:val="4"/>
                <w:szCs w:val="4"/>
                <w:color w:val="auto"/>
              </w:rPr>
            </w:pPr>
          </w:p>
        </w:tc>
        <w:tc>
          <w:tcPr>
            <w:tcW w:w="660" w:type="dxa"/>
            <w:vAlign w:val="bottom"/>
            <w:gridSpan w:val="2"/>
            <w:vMerge w:val="continue"/>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517"/>
        </w:trPr>
        <w:tc>
          <w:tcPr>
            <w:tcW w:w="480" w:type="dxa"/>
            <w:vAlign w:val="bottom"/>
            <w:gridSpan w:val="2"/>
            <w:vMerge w:val="restart"/>
          </w:tcPr>
          <w:p>
            <w:pPr>
              <w:spacing w:after="0" w:line="320" w:lineRule="exact"/>
              <w:rPr>
                <w:sz w:val="20"/>
                <w:szCs w:val="20"/>
                <w:color w:val="auto"/>
              </w:rPr>
            </w:pPr>
            <w:r>
              <w:rPr>
                <w:rFonts w:ascii="宋体" w:cs="宋体" w:eastAsia="宋体" w:hAnsi="宋体"/>
                <w:sz w:val="28"/>
                <w:szCs w:val="28"/>
                <w:color w:val="auto"/>
              </w:rPr>
              <w:t>C．</w:t>
            </w:r>
          </w:p>
        </w:tc>
        <w:tc>
          <w:tcPr>
            <w:tcW w:w="640" w:type="dxa"/>
            <w:vAlign w:val="bottom"/>
            <w:tcBorders>
              <w:bottom w:val="single" w:sz="8" w:color="auto"/>
            </w:tcBorders>
            <w:gridSpan w:val="4"/>
          </w:tcPr>
          <w:p>
            <w:pPr>
              <w:jc w:val="center"/>
              <w:ind w:right="20"/>
              <w:spacing w:after="0"/>
              <w:rPr>
                <w:sz w:val="20"/>
                <w:szCs w:val="20"/>
                <w:color w:val="auto"/>
              </w:rPr>
            </w:pPr>
            <w:r>
              <w:rPr>
                <w:rFonts w:ascii="Times New Roman" w:cs="Times New Roman" w:eastAsia="Times New Roman" w:hAnsi="Times New Roman"/>
                <w:sz w:val="23"/>
                <w:szCs w:val="23"/>
                <w:color w:val="auto"/>
              </w:rPr>
              <w:t>ax+by</w:t>
            </w:r>
          </w:p>
        </w:tc>
        <w:tc>
          <w:tcPr>
            <w:tcW w:w="2980" w:type="dxa"/>
            <w:vAlign w:val="bottom"/>
            <w:vMerge w:val="restart"/>
          </w:tcPr>
          <w:p>
            <w:pPr>
              <w:ind w:left="2520"/>
              <w:spacing w:after="0" w:line="320" w:lineRule="exact"/>
              <w:rPr>
                <w:sz w:val="20"/>
                <w:szCs w:val="20"/>
                <w:color w:val="auto"/>
              </w:rPr>
            </w:pPr>
            <w:r>
              <w:rPr>
                <w:rFonts w:ascii="宋体" w:cs="宋体" w:eastAsia="宋体" w:hAnsi="宋体"/>
                <w:sz w:val="28"/>
                <w:szCs w:val="28"/>
                <w:color w:val="auto"/>
              </w:rPr>
              <w:t>D．</w:t>
            </w:r>
          </w:p>
        </w:tc>
        <w:tc>
          <w:tcPr>
            <w:tcW w:w="16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38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24"/>
                <w:szCs w:val="24"/>
                <w:color w:val="auto"/>
              </w:rPr>
              <w:t>xy</w:t>
            </w:r>
          </w:p>
        </w:tc>
        <w:tc>
          <w:tcPr>
            <w:tcW w:w="2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3"/>
        </w:trPr>
        <w:tc>
          <w:tcPr>
            <w:tcW w:w="480" w:type="dxa"/>
            <w:vAlign w:val="bottom"/>
            <w:gridSpan w:val="2"/>
            <w:vMerge w:val="continue"/>
          </w:tcPr>
          <w:p>
            <w:pPr>
              <w:spacing w:after="0"/>
              <w:rPr>
                <w:sz w:val="5"/>
                <w:szCs w:val="5"/>
                <w:color w:val="auto"/>
              </w:rPr>
            </w:pPr>
          </w:p>
        </w:tc>
        <w:tc>
          <w:tcPr>
            <w:tcW w:w="640" w:type="dxa"/>
            <w:vAlign w:val="bottom"/>
            <w:gridSpan w:val="4"/>
            <w:vMerge w:val="restart"/>
          </w:tcPr>
          <w:p>
            <w:pPr>
              <w:jc w:val="center"/>
              <w:ind w:right="20"/>
              <w:spacing w:after="0"/>
              <w:rPr>
                <w:sz w:val="20"/>
                <w:szCs w:val="20"/>
                <w:color w:val="auto"/>
              </w:rPr>
            </w:pPr>
            <w:r>
              <w:rPr>
                <w:rFonts w:ascii="Times New Roman" w:cs="Times New Roman" w:eastAsia="Times New Roman" w:hAnsi="Times New Roman"/>
                <w:sz w:val="23"/>
                <w:szCs w:val="23"/>
                <w:color w:val="auto"/>
              </w:rPr>
              <w:t>2</w:t>
            </w:r>
            <w:r>
              <w:rPr>
                <w:rFonts w:ascii="Times New Roman" w:cs="Times New Roman" w:eastAsia="Times New Roman" w:hAnsi="Times New Roman"/>
                <w:sz w:val="23"/>
                <w:szCs w:val="23"/>
                <w:i w:val="1"/>
                <w:iCs w:val="1"/>
                <w:color w:val="auto"/>
              </w:rPr>
              <w:t>ab</w:t>
            </w:r>
          </w:p>
        </w:tc>
        <w:tc>
          <w:tcPr>
            <w:tcW w:w="2980" w:type="dxa"/>
            <w:vAlign w:val="bottom"/>
            <w:vMerge w:val="continue"/>
          </w:tcPr>
          <w:p>
            <w:pPr>
              <w:spacing w:after="0"/>
              <w:rPr>
                <w:sz w:val="5"/>
                <w:szCs w:val="5"/>
                <w:color w:val="auto"/>
              </w:rPr>
            </w:pPr>
          </w:p>
        </w:tc>
        <w:tc>
          <w:tcPr>
            <w:tcW w:w="160" w:type="dxa"/>
            <w:vAlign w:val="bottom"/>
          </w:tcPr>
          <w:p>
            <w:pPr>
              <w:spacing w:after="0"/>
              <w:rPr>
                <w:sz w:val="5"/>
                <w:szCs w:val="5"/>
                <w:color w:val="auto"/>
              </w:rPr>
            </w:pPr>
          </w:p>
        </w:tc>
        <w:tc>
          <w:tcPr>
            <w:tcW w:w="680" w:type="dxa"/>
            <w:vAlign w:val="bottom"/>
            <w:gridSpan w:val="3"/>
            <w:vMerge w:val="restart"/>
          </w:tcPr>
          <w:p>
            <w:pPr>
              <w:ind w:left="20"/>
              <w:spacing w:after="0" w:line="264" w:lineRule="exact"/>
              <w:rPr>
                <w:sz w:val="20"/>
                <w:szCs w:val="20"/>
                <w:color w:val="auto"/>
              </w:rPr>
            </w:pPr>
            <w:r>
              <w:rPr>
                <w:rFonts w:ascii="Times New Roman" w:cs="Times New Roman" w:eastAsia="Times New Roman" w:hAnsi="Times New Roman"/>
                <w:sz w:val="24"/>
                <w:szCs w:val="24"/>
                <w:color w:val="auto"/>
              </w:rPr>
              <w:t>x+y</w:t>
            </w: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01"/>
        </w:trPr>
        <w:tc>
          <w:tcPr>
            <w:tcW w:w="4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640" w:type="dxa"/>
            <w:vAlign w:val="bottom"/>
            <w:gridSpan w:val="4"/>
            <w:vMerge w:val="continue"/>
          </w:tcPr>
          <w:p>
            <w:pPr>
              <w:spacing w:after="0"/>
              <w:rPr>
                <w:sz w:val="17"/>
                <w:szCs w:val="17"/>
                <w:color w:val="auto"/>
              </w:rPr>
            </w:pPr>
          </w:p>
        </w:tc>
        <w:tc>
          <w:tcPr>
            <w:tcW w:w="298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680" w:type="dxa"/>
            <w:vAlign w:val="bottom"/>
            <w:gridSpan w:val="3"/>
            <w:vMerge w:val="continue"/>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3195955</wp:posOffset>
            </wp:positionH>
            <wp:positionV relativeFrom="paragraph">
              <wp:posOffset>-925195</wp:posOffset>
            </wp:positionV>
            <wp:extent cx="527685" cy="2095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extLst>
                    </a:blip>
                    <a:srcRect/>
                    <a:stretch>
                      <a:fillRect/>
                    </a:stretch>
                  </pic:blipFill>
                  <pic:spPr bwMode="auto">
                    <a:xfrm>
                      <a:off x="0" y="0"/>
                      <a:ext cx="527685" cy="209550"/>
                    </a:xfrm>
                    <a:prstGeom prst="rect">
                      <a:avLst/>
                    </a:prstGeom>
                    <a:noFill/>
                  </pic:spPr>
                </pic:pic>
              </a:graphicData>
            </a:graphic>
          </wp:anchor>
        </w:drawing>
      </w:r>
    </w:p>
    <w:p>
      <w:pPr>
        <w:spacing w:after="0" w:line="336"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254"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2</w:t>
      </w:r>
      <w:r>
        <w:rPr>
          <w:rFonts w:ascii="宋体" w:cs="宋体" w:eastAsia="宋体" w:hAnsi="宋体"/>
          <w:sz w:val="32"/>
          <w:szCs w:val="32"/>
          <w:b w:val="1"/>
          <w:bCs w:val="1"/>
          <w:color w:val="auto"/>
        </w:rPr>
        <w:t>：</w:t>
      </w:r>
    </w:p>
    <w:p>
      <w:pPr>
        <w:spacing w:after="0" w:line="27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根据以下资料回答问题：</w:t>
      </w:r>
    </w:p>
    <w:p>
      <w:pPr>
        <w:spacing w:after="0" w:line="222" w:lineRule="exact"/>
        <w:rPr>
          <w:sz w:val="20"/>
          <w:szCs w:val="20"/>
          <w:color w:val="auto"/>
        </w:rPr>
      </w:pPr>
    </w:p>
    <w:p>
      <w:pPr>
        <w:jc w:val="center"/>
        <w:ind w:right="6"/>
        <w:spacing w:after="0" w:line="292" w:lineRule="exact"/>
        <w:rPr>
          <w:sz w:val="20"/>
          <w:szCs w:val="20"/>
          <w:color w:val="auto"/>
        </w:rPr>
      </w:pPr>
      <w:r>
        <w:rPr>
          <w:rFonts w:ascii="Times New Roman" w:cs="Times New Roman" w:eastAsia="Times New Roman" w:hAnsi="Times New Roman"/>
          <w:sz w:val="24"/>
          <w:szCs w:val="24"/>
          <w:color w:val="auto"/>
        </w:rPr>
        <w:t xml:space="preserve">2010 </w:t>
      </w:r>
      <w:r>
        <w:rPr>
          <w:rFonts w:ascii="宋体" w:cs="宋体" w:eastAsia="宋体" w:hAnsi="宋体"/>
          <w:sz w:val="24"/>
          <w:szCs w:val="24"/>
          <w:color w:val="auto"/>
        </w:rPr>
        <w:t>年中、美、韩、日、法五国电影市场统计资料</w:t>
      </w:r>
    </w:p>
    <w:p>
      <w:pPr>
        <w:spacing w:after="0" w:line="184" w:lineRule="exact"/>
        <w:rPr>
          <w:sz w:val="20"/>
          <w:szCs w:val="20"/>
          <w:color w:val="auto"/>
        </w:rPr>
      </w:pPr>
    </w:p>
    <w:tbl>
      <w:tblPr>
        <w:tblLayout w:type="fixed"/>
        <w:tblInd w:w="1200" w:type="dxa"/>
        <w:tblCellMar>
          <w:top w:w="0" w:type="dxa"/>
          <w:left w:w="0" w:type="dxa"/>
          <w:bottom w:w="0" w:type="dxa"/>
          <w:right w:w="0" w:type="dxa"/>
        </w:tblCellMar>
      </w:tblPr>
      <w:tr>
        <w:trPr>
          <w:trHeight w:val="361"/>
        </w:trPr>
        <w:tc>
          <w:tcPr>
            <w:tcW w:w="20" w:type="dxa"/>
            <w:vAlign w:val="bottom"/>
          </w:tcPr>
          <w:p>
            <w:pPr>
              <w:spacing w:after="0"/>
              <w:rPr>
                <w:sz w:val="24"/>
                <w:szCs w:val="24"/>
                <w:color w:val="auto"/>
              </w:rPr>
            </w:pPr>
          </w:p>
        </w:tc>
        <w:tc>
          <w:tcPr>
            <w:tcW w:w="1260" w:type="dxa"/>
            <w:vAlign w:val="bottom"/>
            <w:tcBorders>
              <w:top w:val="single" w:sz="8" w:color="auto"/>
              <w:right w:val="single" w:sz="8" w:color="auto"/>
            </w:tcBorders>
          </w:tcPr>
          <w:p>
            <w:pPr>
              <w:spacing w:after="0"/>
              <w:rPr>
                <w:sz w:val="24"/>
                <w:szCs w:val="24"/>
                <w:color w:val="auto"/>
              </w:rPr>
            </w:pPr>
          </w:p>
        </w:tc>
        <w:tc>
          <w:tcPr>
            <w:tcW w:w="1240" w:type="dxa"/>
            <w:vAlign w:val="bottom"/>
            <w:tcBorders>
              <w:top w:val="single" w:sz="8" w:color="auto"/>
              <w:right w:val="single" w:sz="8" w:color="auto"/>
            </w:tcBorders>
          </w:tcPr>
          <w:p>
            <w:pPr>
              <w:jc w:val="right"/>
              <w:ind w:right="40"/>
              <w:spacing w:after="0" w:line="274" w:lineRule="exact"/>
              <w:rPr>
                <w:sz w:val="20"/>
                <w:szCs w:val="20"/>
                <w:color w:val="auto"/>
              </w:rPr>
            </w:pPr>
            <w:r>
              <w:rPr>
                <w:rFonts w:ascii="宋体" w:cs="宋体" w:eastAsia="宋体" w:hAnsi="宋体"/>
                <w:sz w:val="24"/>
                <w:szCs w:val="24"/>
                <w:color w:val="auto"/>
              </w:rPr>
              <w:t>人均年观</w:t>
            </w:r>
          </w:p>
        </w:tc>
        <w:tc>
          <w:tcPr>
            <w:tcW w:w="1260" w:type="dxa"/>
            <w:vAlign w:val="bottom"/>
            <w:tcBorders>
              <w:top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平均票价</w:t>
            </w:r>
          </w:p>
        </w:tc>
        <w:tc>
          <w:tcPr>
            <w:tcW w:w="1400" w:type="dxa"/>
            <w:vAlign w:val="bottom"/>
            <w:tcBorders>
              <w:top w:val="single" w:sz="8" w:color="auto"/>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平均票价占</w:t>
            </w:r>
          </w:p>
        </w:tc>
        <w:tc>
          <w:tcPr>
            <w:tcW w:w="1440" w:type="dxa"/>
            <w:vAlign w:val="bottom"/>
            <w:tcBorders>
              <w:top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人口数</w:t>
            </w:r>
          </w:p>
        </w:tc>
      </w:tr>
      <w:tr>
        <w:trPr>
          <w:trHeight w:val="419"/>
        </w:trPr>
        <w:tc>
          <w:tcPr>
            <w:tcW w:w="2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w w:val="99"/>
              </w:rPr>
              <w:t>影次（次）</w:t>
            </w:r>
          </w:p>
        </w:tc>
        <w:tc>
          <w:tcPr>
            <w:tcW w:w="1260" w:type="dxa"/>
            <w:vAlign w:val="bottom"/>
            <w:tcBorders>
              <w:right w:val="single" w:sz="8" w:color="auto"/>
            </w:tcBorders>
          </w:tcPr>
          <w:p>
            <w:pPr>
              <w:jc w:val="center"/>
              <w:spacing w:after="0" w:line="292" w:lineRule="exact"/>
              <w:rPr>
                <w:sz w:val="20"/>
                <w:szCs w:val="20"/>
                <w:color w:val="auto"/>
              </w:rPr>
            </w:pPr>
            <w:r>
              <w:rPr>
                <w:rFonts w:ascii="Times New Roman" w:cs="Times New Roman" w:eastAsia="Times New Roman" w:hAnsi="Times New Roman"/>
                <w:sz w:val="24"/>
                <w:szCs w:val="24"/>
                <w:color w:val="auto"/>
                <w:w w:val="99"/>
              </w:rPr>
              <w:t>(</w:t>
            </w:r>
            <w:r>
              <w:rPr>
                <w:rFonts w:ascii="宋体" w:cs="宋体" w:eastAsia="宋体" w:hAnsi="宋体"/>
                <w:sz w:val="24"/>
                <w:szCs w:val="24"/>
                <w:color w:val="auto"/>
                <w:w w:val="99"/>
              </w:rPr>
              <w:t>美元</w:t>
            </w:r>
            <w:r>
              <w:rPr>
                <w:rFonts w:ascii="Times New Roman" w:cs="Times New Roman" w:eastAsia="Times New Roman" w:hAnsi="Times New Roman"/>
                <w:sz w:val="24"/>
                <w:szCs w:val="24"/>
                <w:color w:val="auto"/>
                <w:w w:val="99"/>
              </w:rPr>
              <w:t>)</w:t>
            </w:r>
          </w:p>
        </w:tc>
        <w:tc>
          <w:tcPr>
            <w:tcW w:w="1400" w:type="dxa"/>
            <w:vAlign w:val="bottom"/>
            <w:tcBorders>
              <w:right w:val="single" w:sz="8" w:color="auto"/>
            </w:tcBorders>
          </w:tcPr>
          <w:p>
            <w:pPr>
              <w:jc w:val="right"/>
              <w:spacing w:after="0" w:line="274" w:lineRule="exact"/>
              <w:rPr>
                <w:sz w:val="20"/>
                <w:szCs w:val="20"/>
                <w:color w:val="auto"/>
              </w:rPr>
            </w:pPr>
            <w:r>
              <w:rPr>
                <w:rFonts w:ascii="宋体" w:cs="宋体" w:eastAsia="宋体" w:hAnsi="宋体"/>
                <w:sz w:val="24"/>
                <w:szCs w:val="24"/>
                <w:color w:val="auto"/>
              </w:rPr>
              <w:t>月收入比重</w:t>
            </w:r>
          </w:p>
        </w:tc>
        <w:tc>
          <w:tcPr>
            <w:tcW w:w="1440" w:type="dxa"/>
            <w:vAlign w:val="bottom"/>
          </w:tcPr>
          <w:p>
            <w:pPr>
              <w:jc w:val="center"/>
              <w:spacing w:after="0" w:line="274" w:lineRule="exact"/>
              <w:rPr>
                <w:sz w:val="20"/>
                <w:szCs w:val="20"/>
                <w:color w:val="auto"/>
              </w:rPr>
            </w:pPr>
            <w:r>
              <w:rPr>
                <w:rFonts w:ascii="宋体" w:cs="宋体" w:eastAsia="宋体" w:hAnsi="宋体"/>
                <w:sz w:val="24"/>
                <w:szCs w:val="24"/>
                <w:color w:val="auto"/>
                <w:w w:val="99"/>
              </w:rPr>
              <w:t>（百万人）</w:t>
            </w:r>
          </w:p>
        </w:tc>
      </w:tr>
      <w:tr>
        <w:trPr>
          <w:trHeight w:val="32"/>
        </w:trPr>
        <w:tc>
          <w:tcPr>
            <w:tcW w:w="20" w:type="dxa"/>
            <w:vAlign w:val="bottom"/>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240" w:type="dxa"/>
            <w:vAlign w:val="bottom"/>
            <w:tcBorders>
              <w:bottom w:val="single" w:sz="8" w:color="auto"/>
              <w:right w:val="single" w:sz="8" w:color="auto"/>
            </w:tcBorders>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400" w:type="dxa"/>
            <w:vAlign w:val="bottom"/>
            <w:tcBorders>
              <w:bottom w:val="single" w:sz="8" w:color="auto"/>
              <w:right w:val="single" w:sz="8" w:color="auto"/>
            </w:tcBorders>
          </w:tcPr>
          <w:p>
            <w:pPr>
              <w:spacing w:after="0"/>
              <w:rPr>
                <w:sz w:val="2"/>
                <w:szCs w:val="2"/>
                <w:color w:val="auto"/>
              </w:rPr>
            </w:pPr>
          </w:p>
        </w:tc>
        <w:tc>
          <w:tcPr>
            <w:tcW w:w="1440" w:type="dxa"/>
            <w:vAlign w:val="bottom"/>
            <w:tcBorders>
              <w:bottom w:val="single" w:sz="8" w:color="auto"/>
            </w:tcBorders>
          </w:tcPr>
          <w:p>
            <w:pPr>
              <w:spacing w:after="0"/>
              <w:rPr>
                <w:sz w:val="2"/>
                <w:szCs w:val="2"/>
                <w:color w:val="auto"/>
              </w:rPr>
            </w:pPr>
          </w:p>
        </w:tc>
      </w:tr>
      <w:tr>
        <w:trPr>
          <w:trHeight w:val="359"/>
        </w:trPr>
        <w:tc>
          <w:tcPr>
            <w:tcW w:w="20" w:type="dxa"/>
            <w:vAlign w:val="bottom"/>
          </w:tcPr>
          <w:p>
            <w:pPr>
              <w:spacing w:after="0"/>
              <w:rPr>
                <w:sz w:val="24"/>
                <w:szCs w:val="24"/>
                <w:color w:val="auto"/>
              </w:rPr>
            </w:pPr>
          </w:p>
        </w:tc>
        <w:tc>
          <w:tcPr>
            <w:tcW w:w="1260" w:type="dxa"/>
            <w:vAlign w:val="bottom"/>
            <w:tcBorders>
              <w:right w:val="single" w:sz="8" w:color="auto"/>
            </w:tcBorders>
          </w:tcPr>
          <w:p>
            <w:pPr>
              <w:ind w:left="380"/>
              <w:spacing w:after="0" w:line="274" w:lineRule="exact"/>
              <w:rPr>
                <w:sz w:val="20"/>
                <w:szCs w:val="20"/>
                <w:color w:val="auto"/>
              </w:rPr>
            </w:pPr>
            <w:r>
              <w:rPr>
                <w:rFonts w:ascii="宋体" w:cs="宋体" w:eastAsia="宋体" w:hAnsi="宋体"/>
                <w:sz w:val="24"/>
                <w:szCs w:val="24"/>
                <w:color w:val="auto"/>
              </w:rPr>
              <w:t>中国</w:t>
            </w:r>
          </w:p>
        </w:tc>
        <w:tc>
          <w:tcPr>
            <w:tcW w:w="124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0.2</w:t>
            </w:r>
          </w:p>
        </w:tc>
        <w:tc>
          <w:tcPr>
            <w:tcW w:w="1260" w:type="dxa"/>
            <w:vAlign w:val="bottom"/>
            <w:tcBorders>
              <w:right w:val="single" w:sz="8" w:color="auto"/>
            </w:tcBorders>
          </w:tcPr>
          <w:p>
            <w:pPr>
              <w:jc w:val="right"/>
              <w:ind w:right="20"/>
              <w:spacing w:after="0"/>
              <w:rPr>
                <w:sz w:val="20"/>
                <w:szCs w:val="20"/>
                <w:color w:val="auto"/>
              </w:rPr>
            </w:pPr>
            <w:r>
              <w:rPr>
                <w:rFonts w:ascii="Times New Roman" w:cs="Times New Roman" w:eastAsia="Times New Roman" w:hAnsi="Times New Roman"/>
                <w:sz w:val="24"/>
                <w:szCs w:val="24"/>
                <w:color w:val="auto"/>
              </w:rPr>
              <w:t>5.30</w:t>
            </w:r>
          </w:p>
        </w:tc>
        <w:tc>
          <w:tcPr>
            <w:tcW w:w="14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1/57</w:t>
            </w:r>
          </w:p>
        </w:tc>
        <w:tc>
          <w:tcPr>
            <w:tcW w:w="144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1341.41</w:t>
            </w:r>
          </w:p>
        </w:tc>
      </w:tr>
      <w:tr>
        <w:trPr>
          <w:trHeight w:val="29"/>
        </w:trPr>
        <w:tc>
          <w:tcPr>
            <w:tcW w:w="20" w:type="dxa"/>
            <w:vAlign w:val="bottom"/>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240" w:type="dxa"/>
            <w:vAlign w:val="bottom"/>
            <w:tcBorders>
              <w:bottom w:val="single" w:sz="8" w:color="auto"/>
              <w:right w:val="single" w:sz="8" w:color="auto"/>
            </w:tcBorders>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400" w:type="dxa"/>
            <w:vAlign w:val="bottom"/>
            <w:tcBorders>
              <w:bottom w:val="single" w:sz="8" w:color="auto"/>
              <w:right w:val="single" w:sz="8" w:color="auto"/>
            </w:tcBorders>
          </w:tcPr>
          <w:p>
            <w:pPr>
              <w:spacing w:after="0"/>
              <w:rPr>
                <w:sz w:val="2"/>
                <w:szCs w:val="2"/>
                <w:color w:val="auto"/>
              </w:rPr>
            </w:pPr>
          </w:p>
        </w:tc>
        <w:tc>
          <w:tcPr>
            <w:tcW w:w="1440" w:type="dxa"/>
            <w:vAlign w:val="bottom"/>
            <w:tcBorders>
              <w:bottom w:val="single" w:sz="8" w:color="auto"/>
            </w:tcBorders>
          </w:tcPr>
          <w:p>
            <w:pPr>
              <w:spacing w:after="0"/>
              <w:rPr>
                <w:sz w:val="2"/>
                <w:szCs w:val="2"/>
                <w:color w:val="auto"/>
              </w:rPr>
            </w:pPr>
          </w:p>
        </w:tc>
      </w:tr>
      <w:tr>
        <w:trPr>
          <w:trHeight w:val="362"/>
        </w:trPr>
        <w:tc>
          <w:tcPr>
            <w:tcW w:w="20" w:type="dxa"/>
            <w:vAlign w:val="bottom"/>
          </w:tcPr>
          <w:p>
            <w:pPr>
              <w:spacing w:after="0"/>
              <w:rPr>
                <w:sz w:val="24"/>
                <w:szCs w:val="24"/>
                <w:color w:val="auto"/>
              </w:rPr>
            </w:pPr>
          </w:p>
        </w:tc>
        <w:tc>
          <w:tcPr>
            <w:tcW w:w="1260" w:type="dxa"/>
            <w:vAlign w:val="bottom"/>
            <w:tcBorders>
              <w:right w:val="single" w:sz="8" w:color="auto"/>
            </w:tcBorders>
          </w:tcPr>
          <w:p>
            <w:pPr>
              <w:ind w:left="380"/>
              <w:spacing w:after="0" w:line="274" w:lineRule="exact"/>
              <w:rPr>
                <w:sz w:val="20"/>
                <w:szCs w:val="20"/>
                <w:color w:val="auto"/>
              </w:rPr>
            </w:pPr>
            <w:r>
              <w:rPr>
                <w:rFonts w:ascii="宋体" w:cs="宋体" w:eastAsia="宋体" w:hAnsi="宋体"/>
                <w:sz w:val="24"/>
                <w:szCs w:val="24"/>
                <w:color w:val="auto"/>
              </w:rPr>
              <w:t>美国</w:t>
            </w:r>
          </w:p>
        </w:tc>
        <w:tc>
          <w:tcPr>
            <w:tcW w:w="124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4.3</w:t>
            </w:r>
          </w:p>
        </w:tc>
        <w:tc>
          <w:tcPr>
            <w:tcW w:w="1260" w:type="dxa"/>
            <w:vAlign w:val="bottom"/>
            <w:tcBorders>
              <w:right w:val="single" w:sz="8" w:color="auto"/>
            </w:tcBorders>
          </w:tcPr>
          <w:p>
            <w:pPr>
              <w:jc w:val="right"/>
              <w:ind w:right="20"/>
              <w:spacing w:after="0"/>
              <w:rPr>
                <w:sz w:val="20"/>
                <w:szCs w:val="20"/>
                <w:color w:val="auto"/>
              </w:rPr>
            </w:pPr>
            <w:r>
              <w:rPr>
                <w:rFonts w:ascii="Times New Roman" w:cs="Times New Roman" w:eastAsia="Times New Roman" w:hAnsi="Times New Roman"/>
                <w:sz w:val="24"/>
                <w:szCs w:val="24"/>
                <w:color w:val="auto"/>
              </w:rPr>
              <w:t>7.89</w:t>
            </w:r>
          </w:p>
        </w:tc>
        <w:tc>
          <w:tcPr>
            <w:tcW w:w="14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1/490</w:t>
            </w:r>
          </w:p>
        </w:tc>
        <w:tc>
          <w:tcPr>
            <w:tcW w:w="144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310.28</w:t>
            </w:r>
          </w:p>
        </w:tc>
      </w:tr>
      <w:tr>
        <w:trPr>
          <w:trHeight w:val="29"/>
        </w:trPr>
        <w:tc>
          <w:tcPr>
            <w:tcW w:w="20" w:type="dxa"/>
            <w:vAlign w:val="bottom"/>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240" w:type="dxa"/>
            <w:vAlign w:val="bottom"/>
            <w:tcBorders>
              <w:bottom w:val="single" w:sz="8" w:color="auto"/>
              <w:right w:val="single" w:sz="8" w:color="auto"/>
            </w:tcBorders>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400" w:type="dxa"/>
            <w:vAlign w:val="bottom"/>
            <w:tcBorders>
              <w:bottom w:val="single" w:sz="8" w:color="auto"/>
              <w:right w:val="single" w:sz="8" w:color="auto"/>
            </w:tcBorders>
          </w:tcPr>
          <w:p>
            <w:pPr>
              <w:spacing w:after="0"/>
              <w:rPr>
                <w:sz w:val="2"/>
                <w:szCs w:val="2"/>
                <w:color w:val="auto"/>
              </w:rPr>
            </w:pPr>
          </w:p>
        </w:tc>
        <w:tc>
          <w:tcPr>
            <w:tcW w:w="1440" w:type="dxa"/>
            <w:vAlign w:val="bottom"/>
            <w:tcBorders>
              <w:bottom w:val="single" w:sz="8" w:color="auto"/>
            </w:tcBorders>
          </w:tcPr>
          <w:p>
            <w:pPr>
              <w:spacing w:after="0"/>
              <w:rPr>
                <w:sz w:val="2"/>
                <w:szCs w:val="2"/>
                <w:color w:val="auto"/>
              </w:rPr>
            </w:pPr>
          </w:p>
        </w:tc>
      </w:tr>
      <w:tr>
        <w:trPr>
          <w:trHeight w:val="359"/>
        </w:trPr>
        <w:tc>
          <w:tcPr>
            <w:tcW w:w="20" w:type="dxa"/>
            <w:vAlign w:val="bottom"/>
          </w:tcPr>
          <w:p>
            <w:pPr>
              <w:spacing w:after="0"/>
              <w:rPr>
                <w:sz w:val="24"/>
                <w:szCs w:val="24"/>
                <w:color w:val="auto"/>
              </w:rPr>
            </w:pPr>
          </w:p>
        </w:tc>
        <w:tc>
          <w:tcPr>
            <w:tcW w:w="1260" w:type="dxa"/>
            <w:vAlign w:val="bottom"/>
            <w:tcBorders>
              <w:right w:val="single" w:sz="8" w:color="auto"/>
            </w:tcBorders>
          </w:tcPr>
          <w:p>
            <w:pPr>
              <w:ind w:left="380"/>
              <w:spacing w:after="0" w:line="274" w:lineRule="exact"/>
              <w:rPr>
                <w:sz w:val="20"/>
                <w:szCs w:val="20"/>
                <w:color w:val="auto"/>
              </w:rPr>
            </w:pPr>
            <w:r>
              <w:rPr>
                <w:rFonts w:ascii="宋体" w:cs="宋体" w:eastAsia="宋体" w:hAnsi="宋体"/>
                <w:sz w:val="24"/>
                <w:szCs w:val="24"/>
                <w:color w:val="auto"/>
              </w:rPr>
              <w:t>韩国</w:t>
            </w:r>
          </w:p>
        </w:tc>
        <w:tc>
          <w:tcPr>
            <w:tcW w:w="124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2.9</w:t>
            </w:r>
          </w:p>
        </w:tc>
        <w:tc>
          <w:tcPr>
            <w:tcW w:w="1260" w:type="dxa"/>
            <w:vAlign w:val="bottom"/>
            <w:tcBorders>
              <w:right w:val="single" w:sz="8" w:color="auto"/>
            </w:tcBorders>
          </w:tcPr>
          <w:p>
            <w:pPr>
              <w:jc w:val="right"/>
              <w:ind w:right="20"/>
              <w:spacing w:after="0"/>
              <w:rPr>
                <w:sz w:val="20"/>
                <w:szCs w:val="20"/>
                <w:color w:val="auto"/>
              </w:rPr>
            </w:pPr>
            <w:r>
              <w:rPr>
                <w:rFonts w:ascii="Times New Roman" w:cs="Times New Roman" w:eastAsia="Times New Roman" w:hAnsi="Times New Roman"/>
                <w:sz w:val="24"/>
                <w:szCs w:val="24"/>
                <w:color w:val="auto"/>
              </w:rPr>
              <w:t>7.00</w:t>
            </w:r>
          </w:p>
        </w:tc>
        <w:tc>
          <w:tcPr>
            <w:tcW w:w="14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1/236</w:t>
            </w:r>
          </w:p>
        </w:tc>
        <w:tc>
          <w:tcPr>
            <w:tcW w:w="144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48.91</w:t>
            </w:r>
          </w:p>
        </w:tc>
      </w:tr>
      <w:tr>
        <w:trPr>
          <w:trHeight w:val="32"/>
        </w:trPr>
        <w:tc>
          <w:tcPr>
            <w:tcW w:w="20" w:type="dxa"/>
            <w:vAlign w:val="bottom"/>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240" w:type="dxa"/>
            <w:vAlign w:val="bottom"/>
            <w:tcBorders>
              <w:bottom w:val="single" w:sz="8" w:color="auto"/>
              <w:right w:val="single" w:sz="8" w:color="auto"/>
            </w:tcBorders>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400" w:type="dxa"/>
            <w:vAlign w:val="bottom"/>
            <w:tcBorders>
              <w:bottom w:val="single" w:sz="8" w:color="auto"/>
              <w:right w:val="single" w:sz="8" w:color="auto"/>
            </w:tcBorders>
          </w:tcPr>
          <w:p>
            <w:pPr>
              <w:spacing w:after="0"/>
              <w:rPr>
                <w:sz w:val="2"/>
                <w:szCs w:val="2"/>
                <w:color w:val="auto"/>
              </w:rPr>
            </w:pPr>
          </w:p>
        </w:tc>
        <w:tc>
          <w:tcPr>
            <w:tcW w:w="1440" w:type="dxa"/>
            <w:vAlign w:val="bottom"/>
            <w:tcBorders>
              <w:bottom w:val="single" w:sz="8" w:color="auto"/>
            </w:tcBorders>
          </w:tcPr>
          <w:p>
            <w:pPr>
              <w:spacing w:after="0"/>
              <w:rPr>
                <w:sz w:val="2"/>
                <w:szCs w:val="2"/>
                <w:color w:val="auto"/>
              </w:rPr>
            </w:pPr>
          </w:p>
        </w:tc>
      </w:tr>
      <w:tr>
        <w:trPr>
          <w:trHeight w:val="359"/>
        </w:trPr>
        <w:tc>
          <w:tcPr>
            <w:tcW w:w="20" w:type="dxa"/>
            <w:vAlign w:val="bottom"/>
          </w:tcPr>
          <w:p>
            <w:pPr>
              <w:spacing w:after="0"/>
              <w:rPr>
                <w:sz w:val="24"/>
                <w:szCs w:val="24"/>
                <w:color w:val="auto"/>
              </w:rPr>
            </w:pPr>
          </w:p>
        </w:tc>
        <w:tc>
          <w:tcPr>
            <w:tcW w:w="1260" w:type="dxa"/>
            <w:vAlign w:val="bottom"/>
            <w:tcBorders>
              <w:right w:val="single" w:sz="8" w:color="auto"/>
            </w:tcBorders>
          </w:tcPr>
          <w:p>
            <w:pPr>
              <w:ind w:left="380"/>
              <w:spacing w:after="0" w:line="274" w:lineRule="exact"/>
              <w:rPr>
                <w:sz w:val="20"/>
                <w:szCs w:val="20"/>
                <w:color w:val="auto"/>
              </w:rPr>
            </w:pPr>
            <w:r>
              <w:rPr>
                <w:rFonts w:ascii="宋体" w:cs="宋体" w:eastAsia="宋体" w:hAnsi="宋体"/>
                <w:sz w:val="24"/>
                <w:szCs w:val="24"/>
                <w:color w:val="auto"/>
              </w:rPr>
              <w:t>日本</w:t>
            </w:r>
          </w:p>
        </w:tc>
        <w:tc>
          <w:tcPr>
            <w:tcW w:w="124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1.4</w:t>
            </w:r>
          </w:p>
        </w:tc>
        <w:tc>
          <w:tcPr>
            <w:tcW w:w="1260" w:type="dxa"/>
            <w:vAlign w:val="bottom"/>
            <w:tcBorders>
              <w:right w:val="single" w:sz="8" w:color="auto"/>
            </w:tcBorders>
          </w:tcPr>
          <w:p>
            <w:pPr>
              <w:jc w:val="right"/>
              <w:ind w:right="20"/>
              <w:spacing w:after="0"/>
              <w:rPr>
                <w:sz w:val="20"/>
                <w:szCs w:val="20"/>
                <w:color w:val="auto"/>
              </w:rPr>
            </w:pPr>
            <w:r>
              <w:rPr>
                <w:rFonts w:ascii="Times New Roman" w:cs="Times New Roman" w:eastAsia="Times New Roman" w:hAnsi="Times New Roman"/>
                <w:sz w:val="24"/>
                <w:szCs w:val="24"/>
                <w:color w:val="auto"/>
              </w:rPr>
              <w:t>15.52</w:t>
            </w:r>
          </w:p>
        </w:tc>
        <w:tc>
          <w:tcPr>
            <w:tcW w:w="14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1/204</w:t>
            </w:r>
          </w:p>
        </w:tc>
        <w:tc>
          <w:tcPr>
            <w:tcW w:w="144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127.37</w:t>
            </w:r>
          </w:p>
        </w:tc>
      </w:tr>
      <w:tr>
        <w:trPr>
          <w:trHeight w:val="32"/>
        </w:trPr>
        <w:tc>
          <w:tcPr>
            <w:tcW w:w="20" w:type="dxa"/>
            <w:vAlign w:val="bottom"/>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240" w:type="dxa"/>
            <w:vAlign w:val="bottom"/>
            <w:tcBorders>
              <w:bottom w:val="single" w:sz="8" w:color="auto"/>
              <w:right w:val="single" w:sz="8" w:color="auto"/>
            </w:tcBorders>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400" w:type="dxa"/>
            <w:vAlign w:val="bottom"/>
            <w:tcBorders>
              <w:bottom w:val="single" w:sz="8" w:color="auto"/>
              <w:right w:val="single" w:sz="8" w:color="auto"/>
            </w:tcBorders>
          </w:tcPr>
          <w:p>
            <w:pPr>
              <w:spacing w:after="0"/>
              <w:rPr>
                <w:sz w:val="2"/>
                <w:szCs w:val="2"/>
                <w:color w:val="auto"/>
              </w:rPr>
            </w:pPr>
          </w:p>
        </w:tc>
        <w:tc>
          <w:tcPr>
            <w:tcW w:w="1440" w:type="dxa"/>
            <w:vAlign w:val="bottom"/>
            <w:tcBorders>
              <w:bottom w:val="single" w:sz="8" w:color="auto"/>
            </w:tcBorders>
          </w:tcPr>
          <w:p>
            <w:pPr>
              <w:spacing w:after="0"/>
              <w:rPr>
                <w:sz w:val="2"/>
                <w:szCs w:val="2"/>
                <w:color w:val="auto"/>
              </w:rPr>
            </w:pPr>
          </w:p>
        </w:tc>
      </w:tr>
      <w:tr>
        <w:trPr>
          <w:trHeight w:val="359"/>
        </w:trPr>
        <w:tc>
          <w:tcPr>
            <w:tcW w:w="20" w:type="dxa"/>
            <w:vAlign w:val="bottom"/>
          </w:tcPr>
          <w:p>
            <w:pPr>
              <w:spacing w:after="0"/>
              <w:rPr>
                <w:sz w:val="24"/>
                <w:szCs w:val="24"/>
                <w:color w:val="auto"/>
              </w:rPr>
            </w:pPr>
          </w:p>
        </w:tc>
        <w:tc>
          <w:tcPr>
            <w:tcW w:w="1260" w:type="dxa"/>
            <w:vAlign w:val="bottom"/>
            <w:tcBorders>
              <w:right w:val="single" w:sz="8" w:color="auto"/>
            </w:tcBorders>
          </w:tcPr>
          <w:p>
            <w:pPr>
              <w:ind w:left="380"/>
              <w:spacing w:after="0" w:line="274" w:lineRule="exact"/>
              <w:rPr>
                <w:sz w:val="20"/>
                <w:szCs w:val="20"/>
                <w:color w:val="auto"/>
              </w:rPr>
            </w:pPr>
            <w:r>
              <w:rPr>
                <w:rFonts w:ascii="宋体" w:cs="宋体" w:eastAsia="宋体" w:hAnsi="宋体"/>
                <w:sz w:val="24"/>
                <w:szCs w:val="24"/>
                <w:color w:val="auto"/>
              </w:rPr>
              <w:t>法国</w:t>
            </w:r>
          </w:p>
        </w:tc>
        <w:tc>
          <w:tcPr>
            <w:tcW w:w="124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3.3</w:t>
            </w:r>
          </w:p>
        </w:tc>
        <w:tc>
          <w:tcPr>
            <w:tcW w:w="1260" w:type="dxa"/>
            <w:vAlign w:val="bottom"/>
            <w:tcBorders>
              <w:right w:val="single" w:sz="8" w:color="auto"/>
            </w:tcBorders>
          </w:tcPr>
          <w:p>
            <w:pPr>
              <w:jc w:val="right"/>
              <w:ind w:right="20"/>
              <w:spacing w:after="0"/>
              <w:rPr>
                <w:sz w:val="20"/>
                <w:szCs w:val="20"/>
                <w:color w:val="auto"/>
              </w:rPr>
            </w:pPr>
            <w:r>
              <w:rPr>
                <w:rFonts w:ascii="Times New Roman" w:cs="Times New Roman" w:eastAsia="Times New Roman" w:hAnsi="Times New Roman"/>
                <w:sz w:val="24"/>
                <w:szCs w:val="24"/>
                <w:color w:val="auto"/>
              </w:rPr>
              <w:t>8.63</w:t>
            </w:r>
          </w:p>
        </w:tc>
        <w:tc>
          <w:tcPr>
            <w:tcW w:w="14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1/412</w:t>
            </w:r>
          </w:p>
        </w:tc>
        <w:tc>
          <w:tcPr>
            <w:tcW w:w="144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62.96</w:t>
            </w:r>
          </w:p>
        </w:tc>
      </w:tr>
      <w:tr>
        <w:trPr>
          <w:trHeight w:val="32"/>
        </w:trPr>
        <w:tc>
          <w:tcPr>
            <w:tcW w:w="20" w:type="dxa"/>
            <w:vAlign w:val="bottom"/>
            <w:tcBorders>
              <w:bottom w:val="single" w:sz="8" w:color="auto"/>
            </w:tcBorders>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240" w:type="dxa"/>
            <w:vAlign w:val="bottom"/>
            <w:tcBorders>
              <w:bottom w:val="single" w:sz="8" w:color="auto"/>
              <w:right w:val="single" w:sz="8" w:color="auto"/>
            </w:tcBorders>
          </w:tcPr>
          <w:p>
            <w:pPr>
              <w:spacing w:after="0"/>
              <w:rPr>
                <w:sz w:val="2"/>
                <w:szCs w:val="2"/>
                <w:color w:val="auto"/>
              </w:rPr>
            </w:pPr>
          </w:p>
        </w:tc>
        <w:tc>
          <w:tcPr>
            <w:tcW w:w="1260" w:type="dxa"/>
            <w:vAlign w:val="bottom"/>
            <w:tcBorders>
              <w:bottom w:val="single" w:sz="8" w:color="auto"/>
              <w:right w:val="single" w:sz="8" w:color="auto"/>
            </w:tcBorders>
          </w:tcPr>
          <w:p>
            <w:pPr>
              <w:spacing w:after="0"/>
              <w:rPr>
                <w:sz w:val="2"/>
                <w:szCs w:val="2"/>
                <w:color w:val="auto"/>
              </w:rPr>
            </w:pPr>
          </w:p>
        </w:tc>
        <w:tc>
          <w:tcPr>
            <w:tcW w:w="1400" w:type="dxa"/>
            <w:vAlign w:val="bottom"/>
            <w:tcBorders>
              <w:bottom w:val="single" w:sz="8" w:color="auto"/>
              <w:right w:val="single" w:sz="8" w:color="auto"/>
            </w:tcBorders>
          </w:tcPr>
          <w:p>
            <w:pPr>
              <w:spacing w:after="0"/>
              <w:rPr>
                <w:sz w:val="2"/>
                <w:szCs w:val="2"/>
                <w:color w:val="auto"/>
              </w:rPr>
            </w:pPr>
          </w:p>
        </w:tc>
        <w:tc>
          <w:tcPr>
            <w:tcW w:w="1440" w:type="dxa"/>
            <w:vAlign w:val="bottom"/>
            <w:tcBorders>
              <w:bottom w:val="single" w:sz="8" w:color="auto"/>
            </w:tcBorders>
          </w:tcPr>
          <w:p>
            <w:pPr>
              <w:spacing w:after="0"/>
              <w:rPr>
                <w:sz w:val="2"/>
                <w:szCs w:val="2"/>
                <w:color w:val="auto"/>
              </w:rPr>
            </w:pPr>
          </w:p>
        </w:tc>
      </w:tr>
    </w:tbl>
    <w:p>
      <w:pPr>
        <w:spacing w:after="0" w:line="131" w:lineRule="exact"/>
        <w:rPr>
          <w:sz w:val="20"/>
          <w:szCs w:val="20"/>
          <w:color w:val="auto"/>
        </w:rPr>
      </w:pPr>
    </w:p>
    <w:p>
      <w:pPr>
        <w:ind w:left="920"/>
        <w:spacing w:after="0" w:line="308" w:lineRule="exact"/>
        <w:rPr>
          <w:sz w:val="20"/>
          <w:szCs w:val="20"/>
          <w:color w:val="auto"/>
        </w:rPr>
      </w:pPr>
      <w:r>
        <w:rPr>
          <w:rFonts w:ascii="宋体" w:cs="宋体" w:eastAsia="宋体" w:hAnsi="宋体"/>
          <w:sz w:val="27"/>
          <w:szCs w:val="27"/>
          <w:color w:val="auto"/>
        </w:rPr>
        <w:t>1．表中人口第二少的国家，电影票平均价格高于表中几个国家？</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A．0</w:t>
      </w:r>
      <w:r>
        <w:rPr>
          <w:sz w:val="20"/>
          <w:szCs w:val="20"/>
          <w:color w:val="auto"/>
        </w:rPr>
        <w:tab/>
      </w:r>
      <w:r>
        <w:rPr>
          <w:rFonts w:ascii="宋体" w:cs="宋体" w:eastAsia="宋体" w:hAnsi="宋体"/>
          <w:sz w:val="27"/>
          <w:szCs w:val="27"/>
          <w:color w:val="auto"/>
        </w:rPr>
        <w:t>B．1</w:t>
      </w:r>
    </w:p>
    <w:p>
      <w:pPr>
        <w:spacing w:after="0" w:line="147" w:lineRule="exact"/>
        <w:rPr>
          <w:sz w:val="20"/>
          <w:szCs w:val="20"/>
          <w:color w:val="auto"/>
        </w:rPr>
      </w:pPr>
    </w:p>
    <w:p>
      <w:pPr>
        <w:ind w:left="7820"/>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32</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sectPr>
      </w:pPr>
    </w:p>
    <w:bookmarkStart w:id="32" w:name="page33"/>
    <w:bookmarkEnd w:id="32"/>
    <w:p>
      <w:pPr>
        <w:spacing w:after="0" w:line="120" w:lineRule="exact"/>
        <w:rPr>
          <w:sz w:val="20"/>
          <w:szCs w:val="20"/>
          <w:color w:val="auto"/>
        </w:rPr>
      </w:pPr>
    </w:p>
    <w:tbl>
      <w:tblPr>
        <w:tblLayout w:type="fixed"/>
        <w:tblInd w:w="920" w:type="dxa"/>
        <w:tblCellMar>
          <w:top w:w="0" w:type="dxa"/>
          <w:left w:w="0" w:type="dxa"/>
          <w:bottom w:w="0" w:type="dxa"/>
          <w:right w:w="0" w:type="dxa"/>
        </w:tblCellMar>
      </w:tblPr>
      <w:tr>
        <w:trPr>
          <w:trHeight w:val="319"/>
        </w:trPr>
        <w:tc>
          <w:tcPr>
            <w:tcW w:w="2320" w:type="dxa"/>
            <w:vAlign w:val="bottom"/>
          </w:tcPr>
          <w:p>
            <w:pPr>
              <w:spacing w:after="0" w:line="320" w:lineRule="exact"/>
              <w:rPr>
                <w:sz w:val="20"/>
                <w:szCs w:val="20"/>
                <w:color w:val="auto"/>
              </w:rPr>
            </w:pPr>
            <w:r>
              <w:rPr>
                <w:rFonts w:ascii="宋体" w:cs="宋体" w:eastAsia="宋体" w:hAnsi="宋体"/>
                <w:sz w:val="28"/>
                <w:szCs w:val="28"/>
                <w:color w:val="auto"/>
              </w:rPr>
              <w:t>C．2</w:t>
            </w:r>
          </w:p>
        </w:tc>
        <w:tc>
          <w:tcPr>
            <w:tcW w:w="1880" w:type="dxa"/>
            <w:vAlign w:val="bottom"/>
          </w:tcPr>
          <w:p>
            <w:pPr>
              <w:ind w:left="1320"/>
              <w:spacing w:after="0" w:line="320" w:lineRule="exact"/>
              <w:rPr>
                <w:sz w:val="20"/>
                <w:szCs w:val="20"/>
                <w:color w:val="auto"/>
              </w:rPr>
            </w:pPr>
            <w:r>
              <w:rPr>
                <w:rFonts w:ascii="宋体" w:cs="宋体" w:eastAsia="宋体" w:hAnsi="宋体"/>
                <w:sz w:val="28"/>
                <w:szCs w:val="28"/>
                <w:color w:val="auto"/>
                <w:w w:val="96"/>
              </w:rPr>
              <w:t>D．3</w:t>
            </w:r>
          </w:p>
        </w:tc>
      </w:tr>
      <w:tr>
        <w:trPr>
          <w:trHeight w:val="499"/>
        </w:trPr>
        <w:tc>
          <w:tcPr>
            <w:tcW w:w="2320" w:type="dxa"/>
            <w:vAlign w:val="bottom"/>
          </w:tcPr>
          <w:p>
            <w:pPr>
              <w:spacing w:after="0" w:line="320" w:lineRule="exact"/>
              <w:rPr>
                <w:sz w:val="20"/>
                <w:szCs w:val="20"/>
                <w:color w:val="auto"/>
              </w:rPr>
            </w:pPr>
            <w:r>
              <w:rPr>
                <w:rFonts w:ascii="宋体" w:cs="宋体" w:eastAsia="宋体" w:hAnsi="宋体"/>
                <w:sz w:val="28"/>
                <w:szCs w:val="28"/>
                <w:color w:val="auto"/>
              </w:rPr>
              <w:t>答案：D</w:t>
            </w:r>
          </w:p>
        </w:tc>
        <w:tc>
          <w:tcPr>
            <w:tcW w:w="1880" w:type="dxa"/>
            <w:vAlign w:val="bottom"/>
          </w:tcPr>
          <w:p>
            <w:pPr>
              <w:spacing w:after="0"/>
              <w:rPr>
                <w:sz w:val="24"/>
                <w:szCs w:val="24"/>
                <w:color w:val="auto"/>
              </w:rPr>
            </w:pPr>
          </w:p>
        </w:tc>
      </w:tr>
    </w:tbl>
    <w:p>
      <w:pPr>
        <w:spacing w:after="0" w:line="224" w:lineRule="exact"/>
        <w:rPr>
          <w:sz w:val="20"/>
          <w:szCs w:val="20"/>
          <w:color w:val="auto"/>
        </w:rPr>
      </w:pPr>
    </w:p>
    <w:p>
      <w:pPr>
        <w:ind w:left="920" w:right="1106"/>
        <w:spacing w:after="0" w:line="498" w:lineRule="exact"/>
        <w:rPr>
          <w:sz w:val="20"/>
          <w:szCs w:val="20"/>
          <w:color w:val="auto"/>
        </w:rPr>
      </w:pPr>
      <w:r>
        <w:rPr>
          <w:rFonts w:ascii="宋体" w:cs="宋体" w:eastAsia="宋体" w:hAnsi="宋体"/>
          <w:sz w:val="28"/>
          <w:szCs w:val="28"/>
          <w:color w:val="auto"/>
        </w:rPr>
        <w:t>2．以下关于 2010 年表中各国电影市场的说法正确的是：A．美国人平均每年去电影院的次数比日本多 3 倍B．日本的平均票价超过其他所有国家的 2 倍以上C．韩国人每月把超过 1%的月收入用于看电影D．法国的电影票平均比中国的贵 50%以上答案：D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b w:val="1"/>
          <w:bCs w:val="1"/>
          <w:color w:val="auto"/>
        </w:rPr>
        <w:t>(4)</w:t>
      </w:r>
      <w:r>
        <w:rPr>
          <w:rFonts w:ascii="宋体" w:cs="宋体" w:eastAsia="宋体" w:hAnsi="宋体"/>
          <w:sz w:val="32"/>
          <w:szCs w:val="32"/>
          <w:b w:val="1"/>
          <w:bCs w:val="1"/>
          <w:color w:val="auto"/>
        </w:rPr>
        <w:t>判断推理</w:t>
      </w:r>
    </w:p>
    <w:p>
      <w:pPr>
        <w:spacing w:after="0" w:line="283"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主要测查应试人员对各种事物关系的分析推理能力，涉</w:t>
      </w:r>
    </w:p>
    <w:p>
      <w:pPr>
        <w:spacing w:after="0" w:line="19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w w:val="99"/>
        </w:rPr>
        <w:t>及对图形、语词概念、事物关系和文字材料的理解、比较、</w:t>
      </w:r>
    </w:p>
    <w:p>
      <w:pPr>
        <w:spacing w:after="0" w:line="19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组合、演绎和归纳等。常见题型有图形推理、定义判断、类</w:t>
      </w:r>
    </w:p>
    <w:p>
      <w:pPr>
        <w:spacing w:after="0" w:line="19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比推理、逻辑判断、综合判断推理等。</w:t>
      </w:r>
    </w:p>
    <w:p>
      <w:pPr>
        <w:spacing w:after="0" w:line="195"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题型一：图形推理</w:t>
      </w:r>
    </w:p>
    <w:p>
      <w:pPr>
        <w:spacing w:after="0" w:line="19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每道题给出一套或两套图形，要求应试人员通过观察分</w:t>
      </w:r>
    </w:p>
    <w:p>
      <w:pPr>
        <w:spacing w:after="0" w:line="19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析，找出图形排列的规律，选出符合规律的一项。</w:t>
      </w:r>
    </w:p>
    <w:p>
      <w:pPr>
        <w:spacing w:after="0" w:line="17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1332230</wp:posOffset>
            </wp:positionH>
            <wp:positionV relativeFrom="paragraph">
              <wp:posOffset>97790</wp:posOffset>
            </wp:positionV>
            <wp:extent cx="3084195" cy="11874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extLst>
                    </a:blip>
                    <a:srcRect/>
                    <a:stretch>
                      <a:fillRect/>
                    </a:stretch>
                  </pic:blipFill>
                  <pic:spPr bwMode="auto">
                    <a:xfrm>
                      <a:off x="0" y="0"/>
                      <a:ext cx="3084195" cy="11874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1" w:lineRule="exact"/>
        <w:rPr>
          <w:sz w:val="20"/>
          <w:szCs w:val="20"/>
          <w:color w:val="auto"/>
        </w:rPr>
      </w:pPr>
    </w:p>
    <w:p>
      <w:pPr>
        <w:ind w:left="3300"/>
        <w:spacing w:after="0" w:line="320" w:lineRule="exact"/>
        <w:tabs>
          <w:tab w:leader="none" w:pos="3980" w:val="left"/>
          <w:tab w:leader="none" w:pos="4820" w:val="left"/>
          <w:tab w:leader="none" w:pos="5660" w:val="left"/>
        </w:tabs>
        <w:rPr>
          <w:sz w:val="20"/>
          <w:szCs w:val="20"/>
          <w:color w:val="auto"/>
        </w:rPr>
      </w:pPr>
      <w:r>
        <w:rPr>
          <w:rFonts w:ascii="宋体" w:cs="宋体" w:eastAsia="宋体" w:hAnsi="宋体"/>
          <w:sz w:val="28"/>
          <w:szCs w:val="28"/>
          <w:color w:val="auto"/>
        </w:rPr>
        <w:t>A</w:t>
      </w:r>
      <w:r>
        <w:rPr>
          <w:sz w:val="20"/>
          <w:szCs w:val="20"/>
          <w:color w:val="auto"/>
        </w:rPr>
        <w:tab/>
      </w:r>
      <w:r>
        <w:rPr>
          <w:rFonts w:ascii="宋体" w:cs="宋体" w:eastAsia="宋体" w:hAnsi="宋体"/>
          <w:sz w:val="28"/>
          <w:szCs w:val="28"/>
          <w:color w:val="auto"/>
        </w:rPr>
        <w:t>B</w:t>
      </w:r>
      <w:r>
        <w:rPr>
          <w:sz w:val="20"/>
          <w:szCs w:val="20"/>
          <w:color w:val="auto"/>
        </w:rPr>
        <w:tab/>
      </w:r>
      <w:r>
        <w:rPr>
          <w:rFonts w:ascii="宋体" w:cs="宋体" w:eastAsia="宋体" w:hAnsi="宋体"/>
          <w:sz w:val="28"/>
          <w:szCs w:val="28"/>
          <w:color w:val="auto"/>
        </w:rPr>
        <w:t>C</w:t>
      </w:r>
      <w:r>
        <w:rPr>
          <w:sz w:val="20"/>
          <w:szCs w:val="20"/>
          <w:color w:val="auto"/>
        </w:rPr>
        <w:tab/>
      </w:r>
      <w:r>
        <w:rPr>
          <w:rFonts w:ascii="宋体" w:cs="宋体" w:eastAsia="宋体" w:hAnsi="宋体"/>
          <w:sz w:val="28"/>
          <w:szCs w:val="28"/>
          <w:color w:val="auto"/>
        </w:rPr>
        <w:t>D</w:t>
      </w:r>
    </w:p>
    <w:p>
      <w:pPr>
        <w:spacing w:after="0" w:line="30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203"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题型二：定义判断</w:t>
      </w:r>
    </w:p>
    <w:p>
      <w:pPr>
        <w:spacing w:after="0" w:line="19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每道题先给出定义（这个定义被假设是正确的，不容置</w:t>
      </w:r>
    </w:p>
    <w:p>
      <w:pPr>
        <w:sectPr>
          <w:pgSz w:w="11900" w:h="16838" w:orient="portrait"/>
          <w:cols w:equalWidth="0" w:num="1">
            <w:col w:w="9026"/>
          </w:cols>
          <w:pgMar w:left="1440" w:top="1440" w:right="1440" w:bottom="449" w:gutter="0" w:footer="0" w:header="0"/>
        </w:sectPr>
      </w:pPr>
    </w:p>
    <w:p>
      <w:pPr>
        <w:spacing w:after="0" w:line="240"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33</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33" w:name="page34"/>
    <w:bookmarkEnd w:id="33"/>
    <w:p>
      <w:pPr>
        <w:spacing w:after="0" w:line="176" w:lineRule="exact"/>
        <w:rPr>
          <w:sz w:val="20"/>
          <w:szCs w:val="20"/>
          <w:color w:val="auto"/>
        </w:rPr>
      </w:pPr>
    </w:p>
    <w:p>
      <w:pPr>
        <w:ind w:left="360" w:right="366"/>
        <w:spacing w:after="0" w:line="594" w:lineRule="exact"/>
        <w:rPr>
          <w:sz w:val="20"/>
          <w:szCs w:val="20"/>
          <w:color w:val="auto"/>
        </w:rPr>
      </w:pPr>
      <w:r>
        <w:rPr>
          <w:rFonts w:ascii="宋体" w:cs="宋体" w:eastAsia="宋体" w:hAnsi="宋体"/>
          <w:sz w:val="32"/>
          <w:szCs w:val="32"/>
          <w:color w:val="auto"/>
        </w:rPr>
        <w:t>疑的），然后列出四种情况，要求应试人员严格依据定义，从中选出一个最符合或最不符合该定义的答案。</w:t>
      </w:r>
      <w:r>
        <w:rPr>
          <w:rFonts w:ascii="宋体" w:cs="宋体" w:eastAsia="宋体" w:hAnsi="宋体"/>
          <w:sz w:val="32"/>
          <w:szCs w:val="32"/>
          <w:b w:val="1"/>
          <w:bCs w:val="1"/>
          <w:color w:val="auto"/>
        </w:rPr>
        <w:t>例题：</w:t>
      </w:r>
    </w:p>
    <w:p>
      <w:pPr>
        <w:spacing w:after="0" w:line="200" w:lineRule="exact"/>
        <w:rPr>
          <w:sz w:val="20"/>
          <w:szCs w:val="20"/>
          <w:color w:val="auto"/>
        </w:rPr>
      </w:pPr>
    </w:p>
    <w:p>
      <w:pPr>
        <w:spacing w:after="0" w:line="22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清晰概念指的是一个概念和其否定之间存在明确的界限，弗晰概</w:t>
      </w:r>
    </w:p>
    <w:p>
      <w:pPr>
        <w:spacing w:after="0" w:line="161"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念指的是一个概念和其否定之间不存在明确的界限。</w:t>
      </w:r>
    </w:p>
    <w:p>
      <w:pPr>
        <w:spacing w:after="0" w:line="16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根据上述定义，以下哪项中的概念属于弗晰概念？</w:t>
      </w:r>
    </w:p>
    <w:p>
      <w:pPr>
        <w:spacing w:after="0" w:line="161"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A．氨基酸</w:t>
      </w:r>
      <w:r>
        <w:rPr>
          <w:sz w:val="20"/>
          <w:szCs w:val="20"/>
          <w:color w:val="auto"/>
        </w:rPr>
        <w:tab/>
      </w:r>
      <w:r>
        <w:rPr>
          <w:rFonts w:ascii="宋体" w:cs="宋体" w:eastAsia="宋体" w:hAnsi="宋体"/>
          <w:sz w:val="27"/>
          <w:szCs w:val="27"/>
          <w:color w:val="auto"/>
        </w:rPr>
        <w:t>B．正多面体</w:t>
      </w:r>
    </w:p>
    <w:p>
      <w:pPr>
        <w:spacing w:after="0" w:line="161"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C．导体</w:t>
      </w:r>
      <w:r>
        <w:rPr>
          <w:sz w:val="20"/>
          <w:szCs w:val="20"/>
          <w:color w:val="auto"/>
        </w:rPr>
        <w:tab/>
      </w:r>
      <w:r>
        <w:rPr>
          <w:rFonts w:ascii="宋体" w:cs="宋体" w:eastAsia="宋体" w:hAnsi="宋体"/>
          <w:sz w:val="27"/>
          <w:szCs w:val="27"/>
          <w:color w:val="auto"/>
        </w:rPr>
        <w:t>D．整数</w:t>
      </w:r>
    </w:p>
    <w:p>
      <w:pPr>
        <w:spacing w:after="0" w:line="16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答案：C</w:t>
      </w:r>
    </w:p>
    <w:p>
      <w:pPr>
        <w:spacing w:after="0" w:line="21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题型三：类比推理</w:t>
      </w:r>
    </w:p>
    <w:p>
      <w:pPr>
        <w:spacing w:after="0" w:line="235"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每道题给出一组相关的词或一段陈述，要求应试人员通</w:t>
      </w:r>
    </w:p>
    <w:p>
      <w:pPr>
        <w:spacing w:after="0" w:line="23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过观察分析，找出与题目要求的逻辑关系最为贴近或相似的</w:t>
      </w:r>
    </w:p>
    <w:p>
      <w:pPr>
        <w:spacing w:after="0" w:line="23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一项。</w:t>
      </w:r>
    </w:p>
    <w:p>
      <w:pPr>
        <w:spacing w:after="0" w:line="23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238" w:lineRule="exact"/>
        <w:rPr>
          <w:sz w:val="20"/>
          <w:szCs w:val="20"/>
          <w:color w:val="auto"/>
        </w:rPr>
      </w:pPr>
    </w:p>
    <w:p>
      <w:pPr>
        <w:ind w:left="360" w:right="366" w:firstLine="562"/>
        <w:spacing w:after="0" w:line="388" w:lineRule="exact"/>
        <w:rPr>
          <w:sz w:val="20"/>
          <w:szCs w:val="20"/>
          <w:color w:val="auto"/>
        </w:rPr>
      </w:pPr>
      <w:r>
        <w:rPr>
          <w:rFonts w:ascii="宋体" w:cs="宋体" w:eastAsia="宋体" w:hAnsi="宋体"/>
          <w:sz w:val="28"/>
          <w:szCs w:val="28"/>
          <w:color w:val="auto"/>
        </w:rPr>
        <w:t>如果用一个圆来表示词语所指称的对象的集合，那么以下哪项中两个词语之间的关系符合下图？</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2609850</wp:posOffset>
            </wp:positionH>
            <wp:positionV relativeFrom="paragraph">
              <wp:posOffset>-19050</wp:posOffset>
            </wp:positionV>
            <wp:extent cx="1238250" cy="7239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extLst>
                    </a:blip>
                    <a:srcRect/>
                    <a:stretch>
                      <a:fillRect/>
                    </a:stretch>
                  </pic:blipFill>
                  <pic:spPr bwMode="auto">
                    <a:xfrm>
                      <a:off x="0" y="0"/>
                      <a:ext cx="1238250" cy="723900"/>
                    </a:xfrm>
                    <a:prstGeom prst="rect">
                      <a:avLst/>
                    </a:prstGeom>
                    <a:noFill/>
                  </pic:spPr>
                </pic:pic>
              </a:graphicData>
            </a:graphic>
          </wp:anchor>
        </w:drawing>
      </w:r>
    </w:p>
    <w:p>
      <w:pPr>
        <w:spacing w:after="0" w:line="397" w:lineRule="exact"/>
        <w:rPr>
          <w:sz w:val="20"/>
          <w:szCs w:val="20"/>
          <w:color w:val="auto"/>
        </w:rPr>
      </w:pPr>
    </w:p>
    <w:p>
      <w:pPr>
        <w:ind w:left="4440"/>
        <w:spacing w:after="0" w:line="301" w:lineRule="exact"/>
        <w:tabs>
          <w:tab w:leader="none" w:pos="5440" w:val="left"/>
        </w:tabs>
        <w:rPr>
          <w:sz w:val="20"/>
          <w:szCs w:val="20"/>
          <w:color w:val="auto"/>
        </w:rPr>
      </w:pPr>
      <w:r>
        <w:rPr>
          <w:rFonts w:ascii="MS PGothic" w:cs="MS PGothic" w:eastAsia="MS PGothic" w:hAnsi="MS PGothic"/>
          <w:sz w:val="30"/>
          <w:szCs w:val="30"/>
          <w:color w:val="auto"/>
        </w:rPr>
        <w:t>①</w:t>
      </w:r>
      <w:r>
        <w:rPr>
          <w:sz w:val="20"/>
          <w:szCs w:val="20"/>
          <w:color w:val="auto"/>
        </w:rPr>
        <w:tab/>
      </w:r>
      <w:r>
        <w:rPr>
          <w:rFonts w:ascii="MS PGothic" w:cs="MS PGothic" w:eastAsia="MS PGothic" w:hAnsi="MS PGothic"/>
          <w:sz w:val="30"/>
          <w:szCs w:val="30"/>
          <w:color w:val="auto"/>
        </w:rPr>
        <w:t>②</w:t>
      </w:r>
    </w:p>
    <w:p>
      <w:pPr>
        <w:spacing w:after="0" w:line="200" w:lineRule="exact"/>
        <w:rPr>
          <w:sz w:val="20"/>
          <w:szCs w:val="20"/>
          <w:color w:val="auto"/>
        </w:rPr>
      </w:pPr>
    </w:p>
    <w:p>
      <w:pPr>
        <w:spacing w:after="0" w:line="266"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w:t>
      </w:r>
      <w:r>
        <w:rPr>
          <w:rFonts w:ascii="MS PGothic" w:cs="MS PGothic" w:eastAsia="MS PGothic" w:hAnsi="MS PGothic"/>
          <w:sz w:val="28"/>
          <w:szCs w:val="28"/>
          <w:color w:val="auto"/>
        </w:rPr>
        <w:t>①</w:t>
      </w:r>
      <w:r>
        <w:rPr>
          <w:rFonts w:ascii="宋体" w:cs="宋体" w:eastAsia="宋体" w:hAnsi="宋体"/>
          <w:sz w:val="28"/>
          <w:szCs w:val="28"/>
          <w:color w:val="auto"/>
        </w:rPr>
        <w:t>匀速运动，</w:t>
      </w:r>
      <w:r>
        <w:rPr>
          <w:rFonts w:ascii="MS PGothic" w:cs="MS PGothic" w:eastAsia="MS PGothic" w:hAnsi="MS PGothic"/>
          <w:sz w:val="28"/>
          <w:szCs w:val="28"/>
          <w:color w:val="auto"/>
        </w:rPr>
        <w:t>②</w:t>
      </w:r>
      <w:r>
        <w:rPr>
          <w:rFonts w:ascii="宋体" w:cs="宋体" w:eastAsia="宋体" w:hAnsi="宋体"/>
          <w:sz w:val="28"/>
          <w:szCs w:val="28"/>
          <w:color w:val="auto"/>
        </w:rPr>
        <w:t>直线运动</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B．</w:t>
      </w:r>
      <w:r>
        <w:rPr>
          <w:rFonts w:ascii="MS PGothic" w:cs="MS PGothic" w:eastAsia="MS PGothic" w:hAnsi="MS PGothic"/>
          <w:sz w:val="28"/>
          <w:szCs w:val="28"/>
          <w:color w:val="auto"/>
        </w:rPr>
        <w:t>①</w:t>
      </w:r>
      <w:r>
        <w:rPr>
          <w:rFonts w:ascii="宋体" w:cs="宋体" w:eastAsia="宋体" w:hAnsi="宋体"/>
          <w:sz w:val="28"/>
          <w:szCs w:val="28"/>
          <w:color w:val="auto"/>
        </w:rPr>
        <w:t>一氧化碳，</w:t>
      </w:r>
      <w:r>
        <w:rPr>
          <w:rFonts w:ascii="MS PGothic" w:cs="MS PGothic" w:eastAsia="MS PGothic" w:hAnsi="MS PGothic"/>
          <w:sz w:val="28"/>
          <w:szCs w:val="28"/>
          <w:color w:val="auto"/>
        </w:rPr>
        <w:t>②</w:t>
      </w:r>
      <w:r>
        <w:rPr>
          <w:rFonts w:ascii="宋体" w:cs="宋体" w:eastAsia="宋体" w:hAnsi="宋体"/>
          <w:sz w:val="28"/>
          <w:szCs w:val="28"/>
          <w:color w:val="auto"/>
        </w:rPr>
        <w:t>化合物</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C．</w:t>
      </w:r>
      <w:r>
        <w:rPr>
          <w:rFonts w:ascii="MS PGothic" w:cs="MS PGothic" w:eastAsia="MS PGothic" w:hAnsi="MS PGothic"/>
          <w:sz w:val="28"/>
          <w:szCs w:val="28"/>
          <w:color w:val="auto"/>
        </w:rPr>
        <w:t>①</w:t>
      </w:r>
      <w:r>
        <w:rPr>
          <w:rFonts w:ascii="宋体" w:cs="宋体" w:eastAsia="宋体" w:hAnsi="宋体"/>
          <w:sz w:val="28"/>
          <w:szCs w:val="28"/>
          <w:color w:val="auto"/>
        </w:rPr>
        <w:t>有花植物，</w:t>
      </w:r>
      <w:r>
        <w:rPr>
          <w:rFonts w:ascii="MS PGothic" w:cs="MS PGothic" w:eastAsia="MS PGothic" w:hAnsi="MS PGothic"/>
          <w:sz w:val="28"/>
          <w:szCs w:val="28"/>
          <w:color w:val="auto"/>
        </w:rPr>
        <w:t>②</w:t>
      </w:r>
      <w:r>
        <w:rPr>
          <w:rFonts w:ascii="宋体" w:cs="宋体" w:eastAsia="宋体" w:hAnsi="宋体"/>
          <w:sz w:val="28"/>
          <w:szCs w:val="28"/>
          <w:color w:val="auto"/>
        </w:rPr>
        <w:t>无花植物</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D．</w:t>
      </w:r>
      <w:r>
        <w:rPr>
          <w:rFonts w:ascii="MS PGothic" w:cs="MS PGothic" w:eastAsia="MS PGothic" w:hAnsi="MS PGothic"/>
          <w:sz w:val="28"/>
          <w:szCs w:val="28"/>
          <w:color w:val="auto"/>
        </w:rPr>
        <w:t>①</w:t>
      </w:r>
      <w:r>
        <w:rPr>
          <w:rFonts w:ascii="宋体" w:cs="宋体" w:eastAsia="宋体" w:hAnsi="宋体"/>
          <w:sz w:val="28"/>
          <w:szCs w:val="28"/>
          <w:color w:val="auto"/>
        </w:rPr>
        <w:t>整数，</w:t>
      </w:r>
      <w:r>
        <w:rPr>
          <w:rFonts w:ascii="MS PGothic" w:cs="MS PGothic" w:eastAsia="MS PGothic" w:hAnsi="MS PGothic"/>
          <w:sz w:val="28"/>
          <w:szCs w:val="28"/>
          <w:color w:val="auto"/>
        </w:rPr>
        <w:t>②</w:t>
      </w:r>
      <w:r>
        <w:rPr>
          <w:rFonts w:ascii="宋体" w:cs="宋体" w:eastAsia="宋体" w:hAnsi="宋体"/>
          <w:sz w:val="28"/>
          <w:szCs w:val="28"/>
          <w:color w:val="auto"/>
        </w:rPr>
        <w:t>分数</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答案：A</w:t>
      </w:r>
    </w:p>
    <w:p>
      <w:pPr>
        <w:spacing w:after="0" w:line="21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题型四：逻辑判断</w:t>
      </w:r>
    </w:p>
    <w:p>
      <w:pPr>
        <w:spacing w:after="0" w:line="235"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每道题给出一段陈述，这段陈述被假设是正确的，不容</w:t>
      </w:r>
    </w:p>
    <w:p>
      <w:pPr>
        <w:spacing w:after="0" w:line="246"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置疑的。要求应试人员根据这段陈述，运用一定的逻辑推论，</w:t>
      </w:r>
    </w:p>
    <w:p>
      <w:pPr>
        <w:sectPr>
          <w:pgSz w:w="11900" w:h="16838" w:orient="portrait"/>
          <w:cols w:equalWidth="0" w:num="1">
            <w:col w:w="9026"/>
          </w:cols>
          <w:pgMar w:left="1440" w:top="1440" w:right="1440" w:bottom="449" w:gutter="0" w:footer="0" w:header="0"/>
        </w:sectPr>
      </w:pPr>
    </w:p>
    <w:p>
      <w:pPr>
        <w:spacing w:after="0" w:line="271"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34</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34" w:name="page35"/>
    <w:bookmarkEnd w:id="34"/>
    <w:p>
      <w:pPr>
        <w:spacing w:after="0" w:line="1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选择一个最恰当的答案。</w:t>
      </w:r>
    </w:p>
    <w:p>
      <w:pPr>
        <w:spacing w:after="0" w:line="23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220" w:lineRule="exact"/>
        <w:rPr>
          <w:sz w:val="20"/>
          <w:szCs w:val="20"/>
          <w:color w:val="auto"/>
        </w:rPr>
      </w:pPr>
    </w:p>
    <w:p>
      <w:pPr>
        <w:jc w:val="both"/>
        <w:ind w:left="360" w:right="346" w:firstLine="559"/>
        <w:spacing w:after="0" w:line="446" w:lineRule="exact"/>
        <w:rPr>
          <w:sz w:val="20"/>
          <w:szCs w:val="20"/>
          <w:color w:val="auto"/>
        </w:rPr>
      </w:pPr>
      <w:r>
        <w:rPr>
          <w:rFonts w:ascii="宋体" w:cs="宋体" w:eastAsia="宋体" w:hAnsi="宋体"/>
          <w:sz w:val="28"/>
          <w:szCs w:val="28"/>
          <w:color w:val="auto"/>
        </w:rPr>
        <w:t>克罗地亚、德国、意大利、西班牙、英国、法国六个国家即将进行一次足球赛。足球迷小明、小雷、小敏对谁会获得此次比赛的冠军进行了一番讨论：小雷认为，冠军不是法国就是德国；小敏认为冠军绝不是意大利；小明则认为，西班牙和法国都不可能取得冠军。比赛结束后，三人发现他们中只有一个人的看法是对的。那么以下哪个国家的球队可能获得冠军？</w:t>
      </w:r>
    </w:p>
    <w:p>
      <w:pPr>
        <w:spacing w:after="0" w:line="164"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A．法国</w:t>
      </w:r>
      <w:r>
        <w:rPr>
          <w:sz w:val="20"/>
          <w:szCs w:val="20"/>
          <w:color w:val="auto"/>
        </w:rPr>
        <w:tab/>
      </w:r>
      <w:r>
        <w:rPr>
          <w:rFonts w:ascii="宋体" w:cs="宋体" w:eastAsia="宋体" w:hAnsi="宋体"/>
          <w:sz w:val="27"/>
          <w:szCs w:val="27"/>
          <w:color w:val="auto"/>
        </w:rPr>
        <w:t>B．德国</w:t>
      </w:r>
    </w:p>
    <w:p>
      <w:pPr>
        <w:spacing w:after="0" w:line="202" w:lineRule="exact"/>
        <w:rPr>
          <w:sz w:val="20"/>
          <w:szCs w:val="20"/>
          <w:color w:val="auto"/>
        </w:rPr>
      </w:pPr>
    </w:p>
    <w:p>
      <w:pPr>
        <w:ind w:left="920" w:right="3486"/>
        <w:spacing w:after="0" w:line="378" w:lineRule="exact"/>
        <w:rPr>
          <w:sz w:val="20"/>
          <w:szCs w:val="20"/>
          <w:color w:val="auto"/>
        </w:rPr>
      </w:pPr>
      <w:r>
        <w:rPr>
          <w:rFonts w:ascii="宋体" w:cs="宋体" w:eastAsia="宋体" w:hAnsi="宋体"/>
          <w:sz w:val="28"/>
          <w:szCs w:val="28"/>
          <w:color w:val="auto"/>
        </w:rPr>
        <w:t>C．意大利 D．英国答案：C</w:t>
      </w:r>
    </w:p>
    <w:p>
      <w:pPr>
        <w:spacing w:after="0" w:line="200" w:lineRule="exact"/>
        <w:rPr>
          <w:sz w:val="20"/>
          <w:szCs w:val="20"/>
          <w:color w:val="auto"/>
        </w:rPr>
      </w:pPr>
    </w:p>
    <w:p>
      <w:pPr>
        <w:spacing w:after="0" w:line="341"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题型五：综合判断推理</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每道题给出若干材料，要求应试人员综合运用各种推理</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能力，选择一个最恰当的答案。</w:t>
      </w:r>
    </w:p>
    <w:p>
      <w:pPr>
        <w:spacing w:after="0" w:line="237"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1</w:t>
      </w:r>
      <w:r>
        <w:rPr>
          <w:rFonts w:ascii="宋体" w:cs="宋体" w:eastAsia="宋体" w:hAnsi="宋体"/>
          <w:sz w:val="32"/>
          <w:szCs w:val="32"/>
          <w:b w:val="1"/>
          <w:bCs w:val="1"/>
          <w:color w:val="auto"/>
        </w:rPr>
        <w:t>：</w:t>
      </w:r>
    </w:p>
    <w:p>
      <w:pPr>
        <w:spacing w:after="0" w:line="255" w:lineRule="exact"/>
        <w:rPr>
          <w:sz w:val="20"/>
          <w:szCs w:val="20"/>
          <w:color w:val="auto"/>
        </w:rPr>
      </w:pPr>
    </w:p>
    <w:p>
      <w:pPr>
        <w:ind w:left="920"/>
        <w:spacing w:after="0" w:line="340" w:lineRule="exact"/>
        <w:rPr>
          <w:sz w:val="20"/>
          <w:szCs w:val="20"/>
          <w:color w:val="auto"/>
        </w:rPr>
      </w:pP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是近年来出现的一个网络流行语，主要是指一种无欲无</w:t>
      </w:r>
    </w:p>
    <w:p>
      <w:pPr>
        <w:spacing w:after="0" w:line="160"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求、不争不抢、随遇而安的生活态度。</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一词流行后，也显示</w:t>
      </w:r>
    </w:p>
    <w:p>
      <w:pPr>
        <w:spacing w:after="0" w:line="162"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出超强的构词能力，一时间</w:t>
      </w:r>
      <w:r>
        <w:rPr>
          <w:rFonts w:ascii="Arial" w:cs="Arial" w:eastAsia="Arial" w:hAnsi="Arial"/>
          <w:sz w:val="28"/>
          <w:szCs w:val="28"/>
          <w:color w:val="auto"/>
        </w:rPr>
        <w:t>“</w:t>
      </w:r>
      <w:r>
        <w:rPr>
          <w:rFonts w:ascii="宋体" w:cs="宋体" w:eastAsia="宋体" w:hAnsi="宋体"/>
          <w:sz w:val="28"/>
          <w:szCs w:val="28"/>
          <w:color w:val="auto"/>
        </w:rPr>
        <w:t>佛系青年</w:t>
      </w:r>
      <w:r>
        <w:rPr>
          <w:rFonts w:ascii="Arial" w:cs="Arial" w:eastAsia="Arial" w:hAnsi="Arial"/>
          <w:sz w:val="28"/>
          <w:szCs w:val="28"/>
          <w:color w:val="auto"/>
        </w:rPr>
        <w:t>”“</w:t>
      </w:r>
      <w:r>
        <w:rPr>
          <w:rFonts w:ascii="宋体" w:cs="宋体" w:eastAsia="宋体" w:hAnsi="宋体"/>
          <w:sz w:val="28"/>
          <w:szCs w:val="28"/>
          <w:color w:val="auto"/>
        </w:rPr>
        <w:t>佛系生活</w:t>
      </w:r>
      <w:r>
        <w:rPr>
          <w:rFonts w:ascii="Arial" w:cs="Arial" w:eastAsia="Arial" w:hAnsi="Arial"/>
          <w:sz w:val="28"/>
          <w:szCs w:val="28"/>
          <w:color w:val="auto"/>
        </w:rPr>
        <w:t>”“</w:t>
      </w:r>
      <w:r>
        <w:rPr>
          <w:rFonts w:ascii="宋体" w:cs="宋体" w:eastAsia="宋体" w:hAnsi="宋体"/>
          <w:sz w:val="28"/>
          <w:szCs w:val="28"/>
          <w:color w:val="auto"/>
        </w:rPr>
        <w:t>佛系父母</w:t>
      </w:r>
      <w:r>
        <w:rPr>
          <w:rFonts w:ascii="Arial" w:cs="Arial" w:eastAsia="Arial" w:hAnsi="Arial"/>
          <w:sz w:val="28"/>
          <w:szCs w:val="28"/>
          <w:color w:val="auto"/>
        </w:rPr>
        <w:t>”</w:t>
      </w:r>
      <w:r>
        <w:rPr>
          <w:rFonts w:ascii="宋体" w:cs="宋体" w:eastAsia="宋体" w:hAnsi="宋体"/>
          <w:sz w:val="28"/>
          <w:szCs w:val="28"/>
          <w:color w:val="auto"/>
        </w:rPr>
        <w:t>等</w:t>
      </w:r>
    </w:p>
    <w:p>
      <w:pPr>
        <w:spacing w:after="0" w:line="191" w:lineRule="exact"/>
        <w:rPr>
          <w:sz w:val="20"/>
          <w:szCs w:val="20"/>
          <w:color w:val="auto"/>
        </w:rPr>
      </w:pPr>
    </w:p>
    <w:p>
      <w:pPr>
        <w:ind w:left="360"/>
        <w:spacing w:after="0" w:line="308" w:lineRule="exact"/>
        <w:rPr>
          <w:sz w:val="20"/>
          <w:szCs w:val="20"/>
          <w:color w:val="auto"/>
        </w:rPr>
      </w:pPr>
      <w:r>
        <w:rPr>
          <w:rFonts w:ascii="宋体" w:cs="宋体" w:eastAsia="宋体" w:hAnsi="宋体"/>
          <w:sz w:val="27"/>
          <w:szCs w:val="27"/>
          <w:color w:val="auto"/>
        </w:rPr>
        <w:t>等，层出不穷。对于这种生活态度，不少人展开了讨论，纷纷表达了</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自己的观点。</w:t>
      </w:r>
    </w:p>
    <w:p>
      <w:pPr>
        <w:spacing w:after="0" w:line="162"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甲：我认为</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是一种并不可取的、消极的生活态度，而且</w:t>
      </w:r>
    </w:p>
    <w:p>
      <w:pPr>
        <w:spacing w:after="0" w:line="160"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我身边倡导</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生活态度的主要是</w:t>
      </w:r>
      <w:r>
        <w:rPr>
          <w:rFonts w:ascii="Arial" w:cs="Arial" w:eastAsia="Arial" w:hAnsi="Arial"/>
          <w:sz w:val="28"/>
          <w:szCs w:val="28"/>
          <w:color w:val="auto"/>
        </w:rPr>
        <w:t xml:space="preserve"> </w:t>
      </w:r>
      <w:r>
        <w:rPr>
          <w:rFonts w:ascii="宋体" w:cs="宋体" w:eastAsia="宋体" w:hAnsi="宋体"/>
          <w:sz w:val="28"/>
          <w:szCs w:val="28"/>
          <w:color w:val="auto"/>
        </w:rPr>
        <w:t>90</w:t>
      </w:r>
      <w:r>
        <w:rPr>
          <w:rFonts w:ascii="Arial" w:cs="Arial" w:eastAsia="Arial" w:hAnsi="Arial"/>
          <w:sz w:val="28"/>
          <w:szCs w:val="28"/>
          <w:color w:val="auto"/>
        </w:rPr>
        <w:t xml:space="preserve"> </w:t>
      </w:r>
      <w:r>
        <w:rPr>
          <w:rFonts w:ascii="宋体" w:cs="宋体" w:eastAsia="宋体" w:hAnsi="宋体"/>
          <w:sz w:val="28"/>
          <w:szCs w:val="28"/>
          <w:color w:val="auto"/>
        </w:rPr>
        <w:t>后的年轻人，可见我们的</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青年一代垮掉了。</w:t>
      </w:r>
    </w:p>
    <w:p>
      <w:pPr>
        <w:spacing w:after="0" w:line="162"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乙：</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和</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是非此即彼的生活态度，</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的生</w:t>
      </w:r>
    </w:p>
    <w:p>
      <w:pPr>
        <w:spacing w:after="0" w:line="160"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活态度会使人丧失拼搏奋斗的意志，因此，应当采取</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的生</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活态度。</w:t>
      </w:r>
    </w:p>
    <w:p>
      <w:pPr>
        <w:spacing w:after="0" w:line="200" w:lineRule="exact"/>
        <w:rPr>
          <w:sz w:val="20"/>
          <w:szCs w:val="20"/>
          <w:color w:val="auto"/>
        </w:rPr>
      </w:pPr>
    </w:p>
    <w:p>
      <w:pPr>
        <w:spacing w:after="0" w:line="389" w:lineRule="exact"/>
        <w:rPr>
          <w:sz w:val="20"/>
          <w:szCs w:val="20"/>
          <w:color w:val="auto"/>
        </w:rPr>
      </w:pPr>
    </w:p>
    <w:p>
      <w:pPr>
        <w:ind w:left="7820"/>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35</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sectPr>
      </w:pPr>
    </w:p>
    <w:bookmarkStart w:id="35" w:name="page36"/>
    <w:bookmarkEnd w:id="35"/>
    <w:p>
      <w:pPr>
        <w:spacing w:after="0" w:line="100"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丙：</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实际上代表了人对环境的一种主动适应，因为无法</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改变环境就要改变心态。</w:t>
      </w:r>
    </w:p>
    <w:p>
      <w:pPr>
        <w:spacing w:after="0" w:line="194" w:lineRule="exact"/>
        <w:rPr>
          <w:sz w:val="20"/>
          <w:szCs w:val="20"/>
          <w:color w:val="auto"/>
        </w:rPr>
      </w:pPr>
    </w:p>
    <w:p>
      <w:pPr>
        <w:ind w:left="920"/>
        <w:spacing w:after="0" w:line="308" w:lineRule="exact"/>
        <w:rPr>
          <w:sz w:val="20"/>
          <w:szCs w:val="20"/>
          <w:color w:val="auto"/>
        </w:rPr>
      </w:pPr>
      <w:r>
        <w:rPr>
          <w:rFonts w:ascii="宋体" w:cs="宋体" w:eastAsia="宋体" w:hAnsi="宋体"/>
          <w:sz w:val="27"/>
          <w:szCs w:val="27"/>
          <w:color w:val="auto"/>
        </w:rPr>
        <w:t>丁：我不同意丙的观点，因为环境不是一成不变的，我认为环境</w:t>
      </w:r>
    </w:p>
    <w:p>
      <w:pPr>
        <w:spacing w:after="0" w:line="160"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恰恰是要靠</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的态度去改变。</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1．对于甲的言论，评价正确的是：</w:t>
      </w:r>
    </w:p>
    <w:p>
      <w:pPr>
        <w:spacing w:after="0" w:line="182"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①</w:t>
      </w:r>
      <w:r>
        <w:rPr>
          <w:rFonts w:ascii="宋体" w:cs="宋体" w:eastAsia="宋体" w:hAnsi="宋体"/>
          <w:sz w:val="28"/>
          <w:szCs w:val="28"/>
          <w:color w:val="auto"/>
        </w:rPr>
        <w:t>使用带有偏见的证据以支持自己的观点</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②</w:t>
      </w:r>
      <w:r>
        <w:rPr>
          <w:rFonts w:ascii="宋体" w:cs="宋体" w:eastAsia="宋体" w:hAnsi="宋体"/>
          <w:sz w:val="28"/>
          <w:szCs w:val="28"/>
          <w:color w:val="auto"/>
        </w:rPr>
        <w:t>前提和结论之间不具有必然的推出关系</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③</w:t>
      </w:r>
      <w:r>
        <w:rPr>
          <w:rFonts w:ascii="宋体" w:cs="宋体" w:eastAsia="宋体" w:hAnsi="宋体"/>
          <w:sz w:val="28"/>
          <w:szCs w:val="28"/>
          <w:color w:val="auto"/>
        </w:rPr>
        <w:t>通过贬损表达某一观点的主体来否定这种观点</w:t>
      </w:r>
    </w:p>
    <w:p>
      <w:pPr>
        <w:spacing w:after="0" w:line="183"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④</w:t>
      </w:r>
      <w:r>
        <w:rPr>
          <w:rFonts w:ascii="宋体" w:cs="宋体" w:eastAsia="宋体" w:hAnsi="宋体"/>
          <w:sz w:val="28"/>
          <w:szCs w:val="28"/>
          <w:color w:val="auto"/>
        </w:rPr>
        <w:t>把某些个体所具有的属性当作整个群体所具有的</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 xml:space="preserve">A. </w:t>
      </w:r>
      <w:r>
        <w:rPr>
          <w:rFonts w:ascii="MS PGothic" w:cs="MS PGothic" w:eastAsia="MS PGothic" w:hAnsi="MS PGothic"/>
          <w:sz w:val="28"/>
          <w:szCs w:val="28"/>
          <w:color w:val="auto"/>
        </w:rPr>
        <w:t>①②</w:t>
      </w:r>
      <w:r>
        <w:rPr>
          <w:sz w:val="20"/>
          <w:szCs w:val="20"/>
          <w:color w:val="auto"/>
        </w:rPr>
        <w:tab/>
      </w:r>
      <w:r>
        <w:rPr>
          <w:rFonts w:ascii="宋体" w:cs="宋体" w:eastAsia="宋体" w:hAnsi="宋体"/>
          <w:sz w:val="27"/>
          <w:szCs w:val="27"/>
          <w:color w:val="auto"/>
        </w:rPr>
        <w:t xml:space="preserve">B. </w:t>
      </w:r>
      <w:r>
        <w:rPr>
          <w:rFonts w:ascii="MS PGothic" w:cs="MS PGothic" w:eastAsia="MS PGothic" w:hAnsi="MS PGothic"/>
          <w:sz w:val="27"/>
          <w:szCs w:val="27"/>
          <w:color w:val="auto"/>
        </w:rPr>
        <w:t>①④</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 xml:space="preserve">C. </w:t>
      </w:r>
      <w:r>
        <w:rPr>
          <w:rFonts w:ascii="MS PGothic" w:cs="MS PGothic" w:eastAsia="MS PGothic" w:hAnsi="MS PGothic"/>
          <w:sz w:val="28"/>
          <w:szCs w:val="28"/>
          <w:color w:val="auto"/>
        </w:rPr>
        <w:t>②③</w:t>
      </w:r>
      <w:r>
        <w:rPr>
          <w:sz w:val="20"/>
          <w:szCs w:val="20"/>
          <w:color w:val="auto"/>
        </w:rPr>
        <w:tab/>
      </w:r>
      <w:r>
        <w:rPr>
          <w:rFonts w:ascii="宋体" w:cs="宋体" w:eastAsia="宋体" w:hAnsi="宋体"/>
          <w:sz w:val="27"/>
          <w:szCs w:val="27"/>
          <w:color w:val="auto"/>
        </w:rPr>
        <w:t xml:space="preserve">D. </w:t>
      </w:r>
      <w:r>
        <w:rPr>
          <w:rFonts w:ascii="MS PGothic" w:cs="MS PGothic" w:eastAsia="MS PGothic" w:hAnsi="MS PGothic"/>
          <w:sz w:val="27"/>
          <w:szCs w:val="27"/>
          <w:color w:val="auto"/>
        </w:rPr>
        <w:t>②④</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2．回答下列哪项问题，对乙的论证最重要？</w:t>
      </w:r>
    </w:p>
    <w:p>
      <w:pPr>
        <w:spacing w:after="0" w:line="160"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A.</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的生活态度是否还有其他不利的影响？</w:t>
      </w:r>
    </w:p>
    <w:p>
      <w:pPr>
        <w:spacing w:after="0" w:line="162" w:lineRule="exact"/>
        <w:rPr>
          <w:sz w:val="20"/>
          <w:szCs w:val="20"/>
          <w:color w:val="auto"/>
        </w:rPr>
      </w:pPr>
    </w:p>
    <w:p>
      <w:pPr>
        <w:ind w:left="1340" w:hanging="420"/>
        <w:spacing w:after="0" w:line="340" w:lineRule="exact"/>
        <w:tabs>
          <w:tab w:leader="none" w:pos="1340" w:val="left"/>
        </w:tabs>
        <w:numPr>
          <w:ilvl w:val="0"/>
          <w:numId w:val="15"/>
        </w:numPr>
        <w:rPr>
          <w:rFonts w:ascii="宋体" w:cs="宋体" w:eastAsia="宋体" w:hAnsi="宋体"/>
          <w:sz w:val="28"/>
          <w:szCs w:val="28"/>
          <w:color w:val="auto"/>
        </w:rPr>
      </w:pPr>
      <w:r>
        <w:rPr>
          <w:rFonts w:ascii="宋体" w:cs="宋体" w:eastAsia="宋体" w:hAnsi="宋体"/>
          <w:sz w:val="28"/>
          <w:szCs w:val="28"/>
          <w:color w:val="auto"/>
        </w:rPr>
        <w:t>关于生活态度，</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与</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哪个会导致更不利的结</w:t>
      </w:r>
    </w:p>
    <w:p>
      <w:pPr>
        <w:spacing w:after="0" w:line="180" w:lineRule="exact"/>
        <w:rPr>
          <w:rFonts w:ascii="宋体" w:cs="宋体" w:eastAsia="宋体" w:hAnsi="宋体"/>
          <w:sz w:val="28"/>
          <w:szCs w:val="28"/>
          <w:color w:val="auto"/>
        </w:rPr>
      </w:pPr>
    </w:p>
    <w:p>
      <w:pPr>
        <w:ind w:left="360"/>
        <w:spacing w:after="0" w:line="320" w:lineRule="exact"/>
        <w:rPr>
          <w:rFonts w:ascii="宋体" w:cs="宋体" w:eastAsia="宋体" w:hAnsi="宋体"/>
          <w:sz w:val="28"/>
          <w:szCs w:val="28"/>
          <w:color w:val="auto"/>
        </w:rPr>
      </w:pPr>
      <w:r>
        <w:rPr>
          <w:rFonts w:ascii="宋体" w:cs="宋体" w:eastAsia="宋体" w:hAnsi="宋体"/>
          <w:sz w:val="28"/>
          <w:szCs w:val="28"/>
          <w:color w:val="auto"/>
        </w:rPr>
        <w:t>果？</w:t>
      </w:r>
    </w:p>
    <w:p>
      <w:pPr>
        <w:spacing w:after="0" w:line="222" w:lineRule="exact"/>
        <w:rPr>
          <w:sz w:val="20"/>
          <w:szCs w:val="20"/>
          <w:color w:val="auto"/>
        </w:rPr>
      </w:pPr>
    </w:p>
    <w:p>
      <w:pPr>
        <w:ind w:left="360" w:right="366" w:firstLine="559"/>
        <w:spacing w:after="0" w:line="389" w:lineRule="exact"/>
        <w:rPr>
          <w:sz w:val="20"/>
          <w:szCs w:val="20"/>
          <w:color w:val="auto"/>
        </w:rPr>
      </w:pPr>
      <w:r>
        <w:rPr>
          <w:rFonts w:ascii="宋体" w:cs="宋体" w:eastAsia="宋体" w:hAnsi="宋体"/>
          <w:sz w:val="28"/>
          <w:szCs w:val="28"/>
          <w:color w:val="auto"/>
        </w:rPr>
        <w:t>C.</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的生活态度是否会使人极大地提高拼搏奋斗的意志？</w:t>
      </w:r>
    </w:p>
    <w:p>
      <w:pPr>
        <w:spacing w:after="0" w:line="162" w:lineRule="exact"/>
        <w:rPr>
          <w:sz w:val="20"/>
          <w:szCs w:val="20"/>
          <w:color w:val="auto"/>
        </w:rPr>
      </w:pPr>
    </w:p>
    <w:p>
      <w:pPr>
        <w:ind w:left="1340" w:hanging="420"/>
        <w:spacing w:after="0" w:line="340" w:lineRule="exact"/>
        <w:tabs>
          <w:tab w:leader="none" w:pos="1340" w:val="left"/>
        </w:tabs>
        <w:numPr>
          <w:ilvl w:val="0"/>
          <w:numId w:val="16"/>
        </w:numPr>
        <w:rPr>
          <w:rFonts w:ascii="宋体" w:cs="宋体" w:eastAsia="宋体" w:hAnsi="宋体"/>
          <w:sz w:val="28"/>
          <w:szCs w:val="28"/>
          <w:color w:val="auto"/>
        </w:rPr>
      </w:pPr>
      <w:r>
        <w:rPr>
          <w:rFonts w:ascii="宋体" w:cs="宋体" w:eastAsia="宋体" w:hAnsi="宋体"/>
          <w:sz w:val="28"/>
          <w:szCs w:val="28"/>
          <w:color w:val="auto"/>
        </w:rPr>
        <w:t>是否有人时而抱着</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的生活态度，时而抱着</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的生活态度？</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答案：B</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3．对丁的言论评价正确的是：</w:t>
      </w:r>
    </w:p>
    <w:p>
      <w:pPr>
        <w:spacing w:after="0" w:line="180" w:lineRule="exact"/>
        <w:rPr>
          <w:sz w:val="20"/>
          <w:szCs w:val="20"/>
          <w:color w:val="auto"/>
        </w:rPr>
      </w:pPr>
    </w:p>
    <w:p>
      <w:pPr>
        <w:ind w:left="1340" w:hanging="420"/>
        <w:spacing w:after="0" w:line="320" w:lineRule="exact"/>
        <w:tabs>
          <w:tab w:leader="none" w:pos="1340" w:val="left"/>
        </w:tabs>
        <w:numPr>
          <w:ilvl w:val="0"/>
          <w:numId w:val="17"/>
        </w:numPr>
        <w:rPr>
          <w:rFonts w:ascii="宋体" w:cs="宋体" w:eastAsia="宋体" w:hAnsi="宋体"/>
          <w:sz w:val="28"/>
          <w:szCs w:val="28"/>
          <w:color w:val="auto"/>
        </w:rPr>
      </w:pPr>
      <w:r>
        <w:rPr>
          <w:rFonts w:ascii="宋体" w:cs="宋体" w:eastAsia="宋体" w:hAnsi="宋体"/>
          <w:sz w:val="28"/>
          <w:szCs w:val="28"/>
          <w:color w:val="auto"/>
        </w:rPr>
        <w:t>直接反驳了丙论证的理由</w:t>
      </w:r>
    </w:p>
    <w:p>
      <w:pPr>
        <w:spacing w:after="0" w:line="182" w:lineRule="exact"/>
        <w:rPr>
          <w:rFonts w:ascii="宋体" w:cs="宋体" w:eastAsia="宋体" w:hAnsi="宋体"/>
          <w:sz w:val="28"/>
          <w:szCs w:val="28"/>
          <w:color w:val="auto"/>
        </w:rPr>
      </w:pPr>
    </w:p>
    <w:p>
      <w:pPr>
        <w:ind w:left="1340" w:hanging="420"/>
        <w:spacing w:after="0" w:line="320" w:lineRule="exact"/>
        <w:tabs>
          <w:tab w:leader="none" w:pos="1340" w:val="left"/>
        </w:tabs>
        <w:numPr>
          <w:ilvl w:val="0"/>
          <w:numId w:val="17"/>
        </w:numPr>
        <w:rPr>
          <w:rFonts w:ascii="宋体" w:cs="宋体" w:eastAsia="宋体" w:hAnsi="宋体"/>
          <w:sz w:val="28"/>
          <w:szCs w:val="28"/>
          <w:color w:val="auto"/>
        </w:rPr>
      </w:pPr>
      <w:r>
        <w:rPr>
          <w:rFonts w:ascii="宋体" w:cs="宋体" w:eastAsia="宋体" w:hAnsi="宋体"/>
          <w:sz w:val="28"/>
          <w:szCs w:val="28"/>
          <w:color w:val="auto"/>
        </w:rPr>
        <w:t>直接反驳了丙论证的结论</w:t>
      </w:r>
    </w:p>
    <w:p>
      <w:pPr>
        <w:spacing w:after="0" w:line="179" w:lineRule="exact"/>
        <w:rPr>
          <w:rFonts w:ascii="宋体" w:cs="宋体" w:eastAsia="宋体" w:hAnsi="宋体"/>
          <w:sz w:val="28"/>
          <w:szCs w:val="28"/>
          <w:color w:val="auto"/>
        </w:rPr>
      </w:pPr>
    </w:p>
    <w:p>
      <w:pPr>
        <w:ind w:left="1340" w:hanging="420"/>
        <w:spacing w:after="0" w:line="320" w:lineRule="exact"/>
        <w:tabs>
          <w:tab w:leader="none" w:pos="1340" w:val="left"/>
        </w:tabs>
        <w:numPr>
          <w:ilvl w:val="0"/>
          <w:numId w:val="17"/>
        </w:numPr>
        <w:rPr>
          <w:rFonts w:ascii="宋体" w:cs="宋体" w:eastAsia="宋体" w:hAnsi="宋体"/>
          <w:sz w:val="28"/>
          <w:szCs w:val="28"/>
          <w:color w:val="auto"/>
        </w:rPr>
      </w:pPr>
      <w:r>
        <w:rPr>
          <w:rFonts w:ascii="宋体" w:cs="宋体" w:eastAsia="宋体" w:hAnsi="宋体"/>
          <w:sz w:val="28"/>
          <w:szCs w:val="28"/>
          <w:color w:val="auto"/>
        </w:rPr>
        <w:t>直接阐明了自己论证的理由</w:t>
      </w:r>
    </w:p>
    <w:p>
      <w:pPr>
        <w:spacing w:after="0" w:line="221" w:lineRule="exact"/>
        <w:rPr>
          <w:rFonts w:ascii="宋体" w:cs="宋体" w:eastAsia="宋体" w:hAnsi="宋体"/>
          <w:sz w:val="28"/>
          <w:szCs w:val="28"/>
          <w:color w:val="auto"/>
        </w:rPr>
      </w:pPr>
    </w:p>
    <w:p>
      <w:pPr>
        <w:ind w:left="920" w:right="4326"/>
        <w:spacing w:after="0" w:line="389" w:lineRule="exact"/>
        <w:tabs>
          <w:tab w:leader="none" w:pos="1340" w:val="left"/>
        </w:tabs>
        <w:numPr>
          <w:ilvl w:val="0"/>
          <w:numId w:val="17"/>
        </w:numPr>
        <w:rPr>
          <w:rFonts w:ascii="宋体" w:cs="宋体" w:eastAsia="宋体" w:hAnsi="宋体"/>
          <w:sz w:val="28"/>
          <w:szCs w:val="28"/>
          <w:color w:val="auto"/>
        </w:rPr>
      </w:pPr>
      <w:r>
        <w:rPr>
          <w:rFonts w:ascii="宋体" w:cs="宋体" w:eastAsia="宋体" w:hAnsi="宋体"/>
          <w:sz w:val="28"/>
          <w:szCs w:val="28"/>
          <w:color w:val="auto"/>
        </w:rPr>
        <w:t>直接阐明了自己论证的结论答案：A</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36</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36" w:name="page37"/>
    <w:bookmarkEnd w:id="36"/>
    <w:p>
      <w:pPr>
        <w:spacing w:after="0" w:line="81"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2</w:t>
      </w:r>
      <w:r>
        <w:rPr>
          <w:rFonts w:ascii="宋体" w:cs="宋体" w:eastAsia="宋体" w:hAnsi="宋体"/>
          <w:sz w:val="32"/>
          <w:szCs w:val="32"/>
          <w:b w:val="1"/>
          <w:bCs w:val="1"/>
          <w:color w:val="auto"/>
        </w:rPr>
        <w:t>：</w:t>
      </w:r>
    </w:p>
    <w:p>
      <w:pPr>
        <w:spacing w:after="0" w:line="316" w:lineRule="exact"/>
        <w:rPr>
          <w:sz w:val="20"/>
          <w:szCs w:val="20"/>
          <w:color w:val="auto"/>
        </w:rPr>
      </w:pPr>
    </w:p>
    <w:p>
      <w:pPr>
        <w:jc w:val="both"/>
        <w:ind w:left="360" w:right="366" w:firstLine="559"/>
        <w:spacing w:after="0" w:line="444" w:lineRule="exact"/>
        <w:rPr>
          <w:sz w:val="20"/>
          <w:szCs w:val="20"/>
          <w:color w:val="auto"/>
        </w:rPr>
      </w:pPr>
      <w:r>
        <w:rPr>
          <w:rFonts w:ascii="宋体" w:cs="宋体" w:eastAsia="宋体" w:hAnsi="宋体"/>
          <w:sz w:val="28"/>
          <w:szCs w:val="28"/>
          <w:color w:val="auto"/>
        </w:rPr>
        <w:t>安乐死是指对无法救治的病人停止治疗或使用药物，让病人无痛苦地死去。一直以来对于安乐死都存在诸多争议，其中最大的争议便是安乐死是否应该合法化。一日，某论坛上一些网友对于安乐死是否应该合法化的问题，展开了如下讨论：</w:t>
      </w:r>
    </w:p>
    <w:p>
      <w:pPr>
        <w:spacing w:after="0" w:line="227" w:lineRule="exact"/>
        <w:rPr>
          <w:sz w:val="20"/>
          <w:szCs w:val="20"/>
          <w:color w:val="auto"/>
        </w:rPr>
      </w:pPr>
    </w:p>
    <w:p>
      <w:pPr>
        <w:jc w:val="both"/>
        <w:ind w:left="360" w:right="346" w:firstLine="559"/>
        <w:spacing w:after="0" w:line="427" w:lineRule="exact"/>
        <w:rPr>
          <w:sz w:val="20"/>
          <w:szCs w:val="20"/>
          <w:color w:val="auto"/>
        </w:rPr>
      </w:pPr>
      <w:r>
        <w:rPr>
          <w:rFonts w:ascii="宋体" w:cs="宋体" w:eastAsia="宋体" w:hAnsi="宋体"/>
          <w:sz w:val="27"/>
          <w:szCs w:val="27"/>
          <w:color w:val="auto"/>
        </w:rPr>
        <w:t>甲：那些身患绝症、死亡随时可能到来、身心处于极度痛苦状态中的人，有权选择结束生命的方式，以求解脱病痛对身心的折磨。这一行为，对自己、对家属、对社会都有益，而且世界上有些国家已经</w:t>
      </w:r>
    </w:p>
    <w:p>
      <w:pPr>
        <w:spacing w:after="0" w:line="181"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w w:val="99"/>
        </w:rPr>
        <w:t>通过立法允许实施安乐死，因此我认为我国应当允许安乐死合法化。</w:t>
      </w:r>
    </w:p>
    <w:p>
      <w:pPr>
        <w:spacing w:after="0" w:line="224" w:lineRule="exact"/>
        <w:rPr>
          <w:sz w:val="20"/>
          <w:szCs w:val="20"/>
          <w:color w:val="auto"/>
        </w:rPr>
      </w:pPr>
    </w:p>
    <w:p>
      <w:pPr>
        <w:jc w:val="both"/>
        <w:ind w:left="360" w:right="366" w:firstLine="559"/>
        <w:spacing w:after="0" w:line="444" w:lineRule="exact"/>
        <w:rPr>
          <w:sz w:val="20"/>
          <w:szCs w:val="20"/>
          <w:color w:val="auto"/>
        </w:rPr>
      </w:pPr>
      <w:r>
        <w:rPr>
          <w:rFonts w:ascii="宋体" w:cs="宋体" w:eastAsia="宋体" w:hAnsi="宋体"/>
          <w:sz w:val="28"/>
          <w:szCs w:val="28"/>
          <w:color w:val="auto"/>
        </w:rPr>
        <w:t>乙：我不同意甲的观点。从世界上其他国家的做法看，安乐死通常由医院来实施。但是医院很难判断安乐死是否是患者本人的真实意愿，而且医院作为救死扶伤的机构，这与其本身的宗旨和职业伦理相背离。</w:t>
      </w:r>
    </w:p>
    <w:p>
      <w:pPr>
        <w:spacing w:after="0" w:line="227" w:lineRule="exact"/>
        <w:rPr>
          <w:sz w:val="20"/>
          <w:szCs w:val="20"/>
          <w:color w:val="auto"/>
        </w:rPr>
      </w:pPr>
    </w:p>
    <w:p>
      <w:pPr>
        <w:jc w:val="both"/>
        <w:ind w:left="360" w:right="366" w:firstLine="559"/>
        <w:spacing w:after="0" w:line="426" w:lineRule="exact"/>
        <w:rPr>
          <w:sz w:val="20"/>
          <w:szCs w:val="20"/>
          <w:color w:val="auto"/>
        </w:rPr>
      </w:pPr>
      <w:r>
        <w:rPr>
          <w:rFonts w:ascii="宋体" w:cs="宋体" w:eastAsia="宋体" w:hAnsi="宋体"/>
          <w:sz w:val="28"/>
          <w:szCs w:val="28"/>
          <w:color w:val="auto"/>
        </w:rPr>
        <w:t>丙：法律并不禁止对动物实施安乐死，并且在实验室中对实验动物安乐死有明确的指南和流程，那么对人实施安乐死也是可行的。那些反对安乐死合法化的人大可不必对此操心了。</w:t>
      </w:r>
    </w:p>
    <w:p>
      <w:pPr>
        <w:spacing w:after="0" w:line="18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丁：根据我国目前的法律，安乐死是违法行为，但这样的行为有</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现实需求，总会有人这样去做，因此应当修改法律。</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1．以上讨论中，论证错误最为相似的是：</w:t>
      </w:r>
    </w:p>
    <w:p>
      <w:pPr>
        <w:spacing w:after="0" w:line="222" w:lineRule="exact"/>
        <w:rPr>
          <w:sz w:val="20"/>
          <w:szCs w:val="20"/>
          <w:color w:val="auto"/>
        </w:rPr>
      </w:pPr>
    </w:p>
    <w:p>
      <w:pPr>
        <w:jc w:val="both"/>
        <w:ind w:left="920" w:right="3206"/>
        <w:spacing w:after="0" w:line="388" w:lineRule="exact"/>
        <w:rPr>
          <w:sz w:val="20"/>
          <w:szCs w:val="20"/>
          <w:color w:val="auto"/>
        </w:rPr>
      </w:pPr>
      <w:r>
        <w:rPr>
          <w:rFonts w:ascii="宋体" w:cs="宋体" w:eastAsia="宋体" w:hAnsi="宋体"/>
          <w:sz w:val="28"/>
          <w:szCs w:val="28"/>
          <w:color w:val="auto"/>
        </w:rPr>
        <w:t>A. 甲和丙 B. 乙和丙 C. 乙和丁 D. 丙和丁</w:t>
      </w:r>
    </w:p>
    <w:p>
      <w:pPr>
        <w:spacing w:after="0" w:line="18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答案：A</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2．下列哪项作为前提，最能支持相应网友的观点？</w:t>
      </w:r>
    </w:p>
    <w:p>
      <w:pPr>
        <w:spacing w:after="0" w:line="181"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A.</w:t>
      </w:r>
      <w:r>
        <w:rPr>
          <w:rFonts w:ascii="Arial" w:cs="Arial" w:eastAsia="Arial" w:hAnsi="Arial"/>
          <w:sz w:val="28"/>
          <w:szCs w:val="28"/>
          <w:color w:val="auto"/>
        </w:rPr>
        <w:t>“</w:t>
      </w:r>
      <w:r>
        <w:rPr>
          <w:rFonts w:ascii="宋体" w:cs="宋体" w:eastAsia="宋体" w:hAnsi="宋体"/>
          <w:sz w:val="28"/>
          <w:szCs w:val="28"/>
          <w:color w:val="auto"/>
        </w:rPr>
        <w:t>我国的国情与其他国家并不相同</w:t>
      </w:r>
      <w:r>
        <w:rPr>
          <w:rFonts w:ascii="Arial" w:cs="Arial" w:eastAsia="Arial" w:hAnsi="Arial"/>
          <w:sz w:val="28"/>
          <w:szCs w:val="28"/>
          <w:color w:val="auto"/>
        </w:rPr>
        <w:t>”</w:t>
      </w:r>
      <w:r>
        <w:rPr>
          <w:rFonts w:ascii="Times New Roman" w:cs="Times New Roman" w:eastAsia="Times New Roman" w:hAnsi="Times New Roman"/>
          <w:sz w:val="28"/>
          <w:szCs w:val="28"/>
          <w:color w:val="auto"/>
        </w:rPr>
        <w:t>——</w:t>
      </w:r>
      <w:r>
        <w:rPr>
          <w:rFonts w:ascii="宋体" w:cs="宋体" w:eastAsia="宋体" w:hAnsi="宋体"/>
          <w:sz w:val="28"/>
          <w:szCs w:val="28"/>
          <w:color w:val="auto"/>
        </w:rPr>
        <w:t>甲</w:t>
      </w:r>
    </w:p>
    <w:p>
      <w:pPr>
        <w:spacing w:after="0" w:line="161"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B.</w:t>
      </w:r>
      <w:r>
        <w:rPr>
          <w:rFonts w:ascii="Arial" w:cs="Arial" w:eastAsia="Arial" w:hAnsi="Arial"/>
          <w:sz w:val="28"/>
          <w:szCs w:val="28"/>
          <w:color w:val="auto"/>
        </w:rPr>
        <w:t>“</w:t>
      </w:r>
      <w:r>
        <w:rPr>
          <w:rFonts w:ascii="宋体" w:cs="宋体" w:eastAsia="宋体" w:hAnsi="宋体"/>
          <w:sz w:val="28"/>
          <w:szCs w:val="28"/>
          <w:color w:val="auto"/>
        </w:rPr>
        <w:t>医院减轻病人痛苦也是一种救死扶伤</w:t>
      </w:r>
      <w:r>
        <w:rPr>
          <w:rFonts w:ascii="Arial" w:cs="Arial" w:eastAsia="Arial" w:hAnsi="Arial"/>
          <w:sz w:val="28"/>
          <w:szCs w:val="28"/>
          <w:color w:val="auto"/>
        </w:rPr>
        <w:t>”</w:t>
      </w:r>
      <w:r>
        <w:rPr>
          <w:rFonts w:ascii="Times New Roman" w:cs="Times New Roman" w:eastAsia="Times New Roman" w:hAnsi="Times New Roman"/>
          <w:sz w:val="28"/>
          <w:szCs w:val="28"/>
          <w:color w:val="auto"/>
        </w:rPr>
        <w:t>——</w:t>
      </w:r>
      <w:r>
        <w:rPr>
          <w:rFonts w:ascii="宋体" w:cs="宋体" w:eastAsia="宋体" w:hAnsi="宋体"/>
          <w:sz w:val="28"/>
          <w:szCs w:val="28"/>
          <w:color w:val="auto"/>
        </w:rPr>
        <w:t>乙</w:t>
      </w:r>
    </w:p>
    <w:p>
      <w:pPr>
        <w:spacing w:after="0" w:line="159"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C.</w:t>
      </w:r>
      <w:r>
        <w:rPr>
          <w:rFonts w:ascii="Arial" w:cs="Arial" w:eastAsia="Arial" w:hAnsi="Arial"/>
          <w:sz w:val="28"/>
          <w:szCs w:val="28"/>
          <w:color w:val="auto"/>
        </w:rPr>
        <w:t>“</w:t>
      </w:r>
      <w:r>
        <w:rPr>
          <w:rFonts w:ascii="宋体" w:cs="宋体" w:eastAsia="宋体" w:hAnsi="宋体"/>
          <w:sz w:val="28"/>
          <w:szCs w:val="28"/>
          <w:color w:val="auto"/>
        </w:rPr>
        <w:t>被实施安乐死的动物无法表达自己真实的意愿</w:t>
      </w:r>
      <w:r>
        <w:rPr>
          <w:rFonts w:ascii="Arial" w:cs="Arial" w:eastAsia="Arial" w:hAnsi="Arial"/>
          <w:sz w:val="28"/>
          <w:szCs w:val="28"/>
          <w:color w:val="auto"/>
        </w:rPr>
        <w:t>”</w:t>
      </w:r>
      <w:r>
        <w:rPr>
          <w:rFonts w:ascii="Times New Roman" w:cs="Times New Roman" w:eastAsia="Times New Roman" w:hAnsi="Times New Roman"/>
          <w:sz w:val="28"/>
          <w:szCs w:val="28"/>
          <w:color w:val="auto"/>
        </w:rPr>
        <w:t>——</w:t>
      </w:r>
      <w:r>
        <w:rPr>
          <w:rFonts w:ascii="宋体" w:cs="宋体" w:eastAsia="宋体" w:hAnsi="宋体"/>
          <w:sz w:val="28"/>
          <w:szCs w:val="28"/>
          <w:color w:val="auto"/>
        </w:rPr>
        <w:t>丙</w:t>
      </w:r>
    </w:p>
    <w:p>
      <w:pPr>
        <w:spacing w:after="0" w:line="159"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D.</w:t>
      </w:r>
      <w:r>
        <w:rPr>
          <w:rFonts w:ascii="Arial" w:cs="Arial" w:eastAsia="Arial" w:hAnsi="Arial"/>
          <w:sz w:val="28"/>
          <w:szCs w:val="28"/>
          <w:color w:val="auto"/>
        </w:rPr>
        <w:t>“</w:t>
      </w:r>
      <w:r>
        <w:rPr>
          <w:rFonts w:ascii="宋体" w:cs="宋体" w:eastAsia="宋体" w:hAnsi="宋体"/>
          <w:sz w:val="28"/>
          <w:szCs w:val="28"/>
          <w:color w:val="auto"/>
        </w:rPr>
        <w:t>现实需求应该得到法律的关注</w:t>
      </w:r>
      <w:r>
        <w:rPr>
          <w:rFonts w:ascii="Arial" w:cs="Arial" w:eastAsia="Arial" w:hAnsi="Arial"/>
          <w:sz w:val="28"/>
          <w:szCs w:val="28"/>
          <w:color w:val="auto"/>
        </w:rPr>
        <w:t>”</w:t>
      </w:r>
      <w:r>
        <w:rPr>
          <w:rFonts w:ascii="Times New Roman" w:cs="Times New Roman" w:eastAsia="Times New Roman" w:hAnsi="Times New Roman"/>
          <w:sz w:val="28"/>
          <w:szCs w:val="28"/>
          <w:color w:val="auto"/>
        </w:rPr>
        <w:t>——</w:t>
      </w:r>
      <w:r>
        <w:rPr>
          <w:rFonts w:ascii="宋体" w:cs="宋体" w:eastAsia="宋体" w:hAnsi="宋体"/>
          <w:sz w:val="28"/>
          <w:szCs w:val="28"/>
          <w:color w:val="auto"/>
        </w:rPr>
        <w:t>丁</w:t>
      </w:r>
    </w:p>
    <w:p>
      <w:pPr>
        <w:spacing w:after="0" w:line="200" w:lineRule="exact"/>
        <w:rPr>
          <w:sz w:val="20"/>
          <w:szCs w:val="20"/>
          <w:color w:val="auto"/>
        </w:rPr>
      </w:pPr>
    </w:p>
    <w:p>
      <w:pPr>
        <w:spacing w:after="0" w:line="259" w:lineRule="exact"/>
        <w:rPr>
          <w:sz w:val="20"/>
          <w:szCs w:val="20"/>
          <w:color w:val="auto"/>
        </w:rPr>
      </w:pPr>
    </w:p>
    <w:p>
      <w:pPr>
        <w:ind w:left="7820"/>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37</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sectPr>
      </w:pPr>
    </w:p>
    <w:bookmarkStart w:id="37" w:name="page38"/>
    <w:bookmarkEnd w:id="37"/>
    <w:p>
      <w:pPr>
        <w:spacing w:after="0" w:line="12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315" w:lineRule="exact"/>
        <w:rPr>
          <w:sz w:val="20"/>
          <w:szCs w:val="20"/>
          <w:color w:val="auto"/>
        </w:rPr>
      </w:pPr>
    </w:p>
    <w:p>
      <w:pPr>
        <w:ind w:left="1160"/>
        <w:spacing w:after="0" w:line="390" w:lineRule="exact"/>
        <w:rPr>
          <w:sz w:val="20"/>
          <w:szCs w:val="20"/>
          <w:color w:val="auto"/>
        </w:rPr>
      </w:pPr>
      <w:r>
        <w:rPr>
          <w:rFonts w:ascii="Arial" w:cs="Arial" w:eastAsia="Arial" w:hAnsi="Arial"/>
          <w:sz w:val="32"/>
          <w:szCs w:val="32"/>
          <w:b w:val="1"/>
          <w:bCs w:val="1"/>
          <w:color w:val="auto"/>
        </w:rPr>
        <w:t>(</w:t>
      </w:r>
      <w:r>
        <w:rPr>
          <w:rFonts w:ascii="Times New Roman" w:cs="Times New Roman" w:eastAsia="Times New Roman" w:hAnsi="Times New Roman"/>
          <w:sz w:val="32"/>
          <w:szCs w:val="32"/>
          <w:b w:val="1"/>
          <w:bCs w:val="1"/>
          <w:color w:val="auto"/>
        </w:rPr>
        <w:t>5</w:t>
      </w:r>
      <w:r>
        <w:rPr>
          <w:rFonts w:ascii="Arial" w:cs="Arial" w:eastAsia="Arial" w:hAnsi="Arial"/>
          <w:sz w:val="32"/>
          <w:szCs w:val="32"/>
          <w:b w:val="1"/>
          <w:bCs w:val="1"/>
          <w:color w:val="auto"/>
        </w:rPr>
        <w:t>)</w:t>
      </w:r>
      <w:r>
        <w:rPr>
          <w:rFonts w:ascii="宋体" w:cs="宋体" w:eastAsia="宋体" w:hAnsi="宋体"/>
          <w:sz w:val="32"/>
          <w:szCs w:val="32"/>
          <w:b w:val="1"/>
          <w:bCs w:val="1"/>
          <w:color w:val="auto"/>
        </w:rPr>
        <w:t>综合分析</w:t>
      </w:r>
    </w:p>
    <w:p>
      <w:pPr>
        <w:spacing w:after="0" w:line="18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主要测查应试人员运用自然科学的基本思想和方法分</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析解决问题的能力。主要包括对事物性质、关系、规律的量</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化、分析、归纳，找出解决问题的思路方法，选择解决问题</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的最优途径等。</w:t>
      </w:r>
    </w:p>
    <w:p>
      <w:pPr>
        <w:spacing w:after="0" w:line="237"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1</w:t>
      </w:r>
      <w:r>
        <w:rPr>
          <w:rFonts w:ascii="宋体" w:cs="宋体" w:eastAsia="宋体" w:hAnsi="宋体"/>
          <w:sz w:val="32"/>
          <w:szCs w:val="32"/>
          <w:b w:val="1"/>
          <w:bCs w:val="1"/>
          <w:color w:val="auto"/>
        </w:rPr>
        <w:t>：</w:t>
      </w:r>
    </w:p>
    <w:p>
      <w:pPr>
        <w:spacing w:after="0" w:line="27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根据以下资料回答问题：</w:t>
      </w:r>
    </w:p>
    <w:p>
      <w:pPr>
        <w:spacing w:after="0" w:line="194" w:lineRule="exact"/>
        <w:rPr>
          <w:sz w:val="20"/>
          <w:szCs w:val="20"/>
          <w:color w:val="auto"/>
        </w:rPr>
      </w:pPr>
    </w:p>
    <w:p>
      <w:pPr>
        <w:ind w:left="920"/>
        <w:spacing w:after="0" w:line="308" w:lineRule="exact"/>
        <w:rPr>
          <w:sz w:val="20"/>
          <w:szCs w:val="20"/>
          <w:color w:val="auto"/>
        </w:rPr>
      </w:pPr>
      <w:r>
        <w:rPr>
          <w:rFonts w:ascii="宋体" w:cs="宋体" w:eastAsia="宋体" w:hAnsi="宋体"/>
          <w:sz w:val="27"/>
          <w:szCs w:val="27"/>
          <w:color w:val="auto"/>
        </w:rPr>
        <w:t>一个项目包含甲、乙、丙三个大的流程，其中甲流程包含 A、B、</w:t>
      </w:r>
    </w:p>
    <w:p>
      <w:pPr>
        <w:spacing w:after="0" w:line="203" w:lineRule="exact"/>
        <w:rPr>
          <w:sz w:val="20"/>
          <w:szCs w:val="20"/>
          <w:color w:val="auto"/>
        </w:rPr>
      </w:pPr>
    </w:p>
    <w:p>
      <w:pPr>
        <w:ind w:left="360"/>
        <w:spacing w:after="0" w:line="297" w:lineRule="exact"/>
        <w:rPr>
          <w:sz w:val="20"/>
          <w:szCs w:val="20"/>
          <w:color w:val="auto"/>
        </w:rPr>
      </w:pPr>
      <w:r>
        <w:rPr>
          <w:rFonts w:ascii="宋体" w:cs="宋体" w:eastAsia="宋体" w:hAnsi="宋体"/>
          <w:sz w:val="26"/>
          <w:szCs w:val="26"/>
          <w:color w:val="auto"/>
        </w:rPr>
        <w:t>C 三项工作，乙流程包含 D、E、F、G 四项工作，丙流程包含 H、I、J</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三项工作。每项工作所需人天数如下：</w:t>
      </w:r>
    </w:p>
    <w:p>
      <w:pPr>
        <w:spacing w:after="0" w:line="43" w:lineRule="exact"/>
        <w:rPr>
          <w:sz w:val="20"/>
          <w:szCs w:val="20"/>
          <w:color w:val="auto"/>
        </w:rPr>
      </w:pPr>
    </w:p>
    <w:tbl>
      <w:tblPr>
        <w:tblLayout w:type="fixed"/>
        <w:tblInd w:w="2450" w:type="dxa"/>
        <w:tblCellMar>
          <w:top w:w="0" w:type="dxa"/>
          <w:left w:w="0" w:type="dxa"/>
          <w:bottom w:w="0" w:type="dxa"/>
          <w:right w:w="0" w:type="dxa"/>
        </w:tblCellMar>
      </w:tblPr>
      <w:tr>
        <w:trPr>
          <w:trHeight w:val="432"/>
        </w:trPr>
        <w:tc>
          <w:tcPr>
            <w:tcW w:w="440" w:type="dxa"/>
            <w:vAlign w:val="bottom"/>
            <w:tcBorders>
              <w:top w:val="single" w:sz="8" w:color="auto"/>
              <w:left w:val="single" w:sz="8" w:color="auto"/>
            </w:tcBorders>
          </w:tcPr>
          <w:p>
            <w:pPr>
              <w:spacing w:after="0"/>
              <w:rPr>
                <w:sz w:val="24"/>
                <w:szCs w:val="24"/>
                <w:color w:val="auto"/>
              </w:rPr>
            </w:pPr>
          </w:p>
        </w:tc>
        <w:tc>
          <w:tcPr>
            <w:tcW w:w="400" w:type="dxa"/>
            <w:vAlign w:val="bottom"/>
            <w:tcBorders>
              <w:top w:val="single" w:sz="8" w:color="auto"/>
            </w:tcBorders>
          </w:tcPr>
          <w:p>
            <w:pPr>
              <w:ind w:left="40"/>
              <w:spacing w:after="0" w:line="320" w:lineRule="exact"/>
              <w:rPr>
                <w:sz w:val="20"/>
                <w:szCs w:val="20"/>
                <w:color w:val="auto"/>
              </w:rPr>
            </w:pPr>
            <w:r>
              <w:rPr>
                <w:rFonts w:ascii="宋体" w:cs="宋体" w:eastAsia="宋体" w:hAnsi="宋体"/>
                <w:sz w:val="28"/>
                <w:szCs w:val="28"/>
                <w:color w:val="auto"/>
              </w:rPr>
              <w:t>甲</w:t>
            </w:r>
          </w:p>
        </w:tc>
        <w:tc>
          <w:tcPr>
            <w:tcW w:w="420" w:type="dxa"/>
            <w:vAlign w:val="bottom"/>
            <w:tcBorders>
              <w:top w:val="single" w:sz="8" w:color="auto"/>
              <w:right w:val="single" w:sz="8" w:color="auto"/>
            </w:tcBorders>
          </w:tcPr>
          <w:p>
            <w:pPr>
              <w:spacing w:after="0"/>
              <w:rPr>
                <w:sz w:val="24"/>
                <w:szCs w:val="24"/>
                <w:color w:val="auto"/>
              </w:rPr>
            </w:pPr>
          </w:p>
        </w:tc>
        <w:tc>
          <w:tcPr>
            <w:tcW w:w="420" w:type="dxa"/>
            <w:vAlign w:val="bottom"/>
            <w:tcBorders>
              <w:top w:val="single" w:sz="8" w:color="auto"/>
            </w:tcBorders>
          </w:tcPr>
          <w:p>
            <w:pPr>
              <w:spacing w:after="0"/>
              <w:rPr>
                <w:sz w:val="24"/>
                <w:szCs w:val="24"/>
                <w:color w:val="auto"/>
              </w:rPr>
            </w:pPr>
          </w:p>
        </w:tc>
        <w:tc>
          <w:tcPr>
            <w:tcW w:w="760" w:type="dxa"/>
            <w:vAlign w:val="bottom"/>
            <w:tcBorders>
              <w:top w:val="single" w:sz="8" w:color="auto"/>
            </w:tcBorders>
            <w:gridSpan w:val="2"/>
          </w:tcPr>
          <w:p>
            <w:pPr>
              <w:ind w:left="220"/>
              <w:spacing w:after="0" w:line="320" w:lineRule="exact"/>
              <w:rPr>
                <w:sz w:val="20"/>
                <w:szCs w:val="20"/>
                <w:color w:val="auto"/>
              </w:rPr>
            </w:pPr>
            <w:r>
              <w:rPr>
                <w:rFonts w:ascii="宋体" w:cs="宋体" w:eastAsia="宋体" w:hAnsi="宋体"/>
                <w:sz w:val="28"/>
                <w:szCs w:val="28"/>
                <w:color w:val="auto"/>
              </w:rPr>
              <w:t>乙</w:t>
            </w:r>
          </w:p>
        </w:tc>
        <w:tc>
          <w:tcPr>
            <w:tcW w:w="420" w:type="dxa"/>
            <w:vAlign w:val="bottom"/>
            <w:tcBorders>
              <w:top w:val="single" w:sz="8" w:color="auto"/>
              <w:right w:val="single" w:sz="8" w:color="auto"/>
            </w:tcBorders>
          </w:tcPr>
          <w:p>
            <w:pPr>
              <w:spacing w:after="0"/>
              <w:rPr>
                <w:sz w:val="24"/>
                <w:szCs w:val="24"/>
                <w:color w:val="auto"/>
              </w:rPr>
            </w:pPr>
          </w:p>
        </w:tc>
        <w:tc>
          <w:tcPr>
            <w:tcW w:w="420" w:type="dxa"/>
            <w:vAlign w:val="bottom"/>
            <w:tcBorders>
              <w:top w:val="single" w:sz="8" w:color="auto"/>
            </w:tcBorders>
          </w:tcPr>
          <w:p>
            <w:pPr>
              <w:spacing w:after="0"/>
              <w:rPr>
                <w:sz w:val="24"/>
                <w:szCs w:val="24"/>
                <w:color w:val="auto"/>
              </w:rPr>
            </w:pPr>
          </w:p>
        </w:tc>
        <w:tc>
          <w:tcPr>
            <w:tcW w:w="500" w:type="dxa"/>
            <w:vAlign w:val="bottom"/>
            <w:tcBorders>
              <w:top w:val="single" w:sz="8" w:color="auto"/>
            </w:tcBorders>
          </w:tcPr>
          <w:p>
            <w:pPr>
              <w:jc w:val="center"/>
              <w:spacing w:after="0" w:line="320" w:lineRule="exact"/>
              <w:rPr>
                <w:sz w:val="20"/>
                <w:szCs w:val="20"/>
                <w:color w:val="auto"/>
              </w:rPr>
            </w:pPr>
            <w:r>
              <w:rPr>
                <w:rFonts w:ascii="宋体" w:cs="宋体" w:eastAsia="宋体" w:hAnsi="宋体"/>
                <w:sz w:val="28"/>
                <w:szCs w:val="28"/>
                <w:color w:val="auto"/>
                <w:w w:val="99"/>
              </w:rPr>
              <w:t>丙</w:t>
            </w:r>
          </w:p>
        </w:tc>
        <w:tc>
          <w:tcPr>
            <w:tcW w:w="380" w:type="dxa"/>
            <w:vAlign w:val="bottom"/>
            <w:tcBorders>
              <w:top w:val="single" w:sz="8" w:color="auto"/>
              <w:right w:val="single" w:sz="8" w:color="auto"/>
            </w:tcBorders>
          </w:tcPr>
          <w:p>
            <w:pPr>
              <w:spacing w:after="0"/>
              <w:rPr>
                <w:sz w:val="24"/>
                <w:szCs w:val="24"/>
                <w:color w:val="auto"/>
              </w:rPr>
            </w:pPr>
          </w:p>
        </w:tc>
      </w:tr>
      <w:tr>
        <w:trPr>
          <w:trHeight w:val="58"/>
        </w:trPr>
        <w:tc>
          <w:tcPr>
            <w:tcW w:w="440" w:type="dxa"/>
            <w:vAlign w:val="bottom"/>
            <w:tcBorders>
              <w:left w:val="single" w:sz="8" w:color="auto"/>
              <w:bottom w:val="single" w:sz="8" w:color="auto"/>
            </w:tcBorders>
          </w:tcPr>
          <w:p>
            <w:pPr>
              <w:spacing w:after="0"/>
              <w:rPr>
                <w:sz w:val="5"/>
                <w:szCs w:val="5"/>
                <w:color w:val="auto"/>
              </w:rPr>
            </w:pPr>
          </w:p>
        </w:tc>
        <w:tc>
          <w:tcPr>
            <w:tcW w:w="400" w:type="dxa"/>
            <w:vAlign w:val="bottom"/>
            <w:tcBorders>
              <w:bottom w:val="single" w:sz="8" w:color="auto"/>
            </w:tcBorders>
          </w:tcPr>
          <w:p>
            <w:pPr>
              <w:spacing w:after="0"/>
              <w:rPr>
                <w:sz w:val="5"/>
                <w:szCs w:val="5"/>
                <w:color w:val="auto"/>
              </w:rPr>
            </w:pPr>
          </w:p>
        </w:tc>
        <w:tc>
          <w:tcPr>
            <w:tcW w:w="420" w:type="dxa"/>
            <w:vAlign w:val="bottom"/>
            <w:tcBorders>
              <w:bottom w:val="single" w:sz="8" w:color="auto"/>
              <w:right w:val="single" w:sz="8" w:color="auto"/>
            </w:tcBorders>
          </w:tcPr>
          <w:p>
            <w:pPr>
              <w:spacing w:after="0"/>
              <w:rPr>
                <w:sz w:val="5"/>
                <w:szCs w:val="5"/>
                <w:color w:val="auto"/>
              </w:rPr>
            </w:pPr>
          </w:p>
        </w:tc>
        <w:tc>
          <w:tcPr>
            <w:tcW w:w="420" w:type="dxa"/>
            <w:vAlign w:val="bottom"/>
            <w:tcBorders>
              <w:bottom w:val="single" w:sz="8" w:color="auto"/>
            </w:tcBorders>
          </w:tcPr>
          <w:p>
            <w:pPr>
              <w:spacing w:after="0"/>
              <w:rPr>
                <w:sz w:val="5"/>
                <w:szCs w:val="5"/>
                <w:color w:val="auto"/>
              </w:rPr>
            </w:pPr>
          </w:p>
        </w:tc>
        <w:tc>
          <w:tcPr>
            <w:tcW w:w="380" w:type="dxa"/>
            <w:vAlign w:val="bottom"/>
            <w:tcBorders>
              <w:bottom w:val="single" w:sz="8" w:color="auto"/>
            </w:tcBorders>
          </w:tcPr>
          <w:p>
            <w:pPr>
              <w:spacing w:after="0"/>
              <w:rPr>
                <w:sz w:val="5"/>
                <w:szCs w:val="5"/>
                <w:color w:val="auto"/>
              </w:rPr>
            </w:pPr>
          </w:p>
        </w:tc>
        <w:tc>
          <w:tcPr>
            <w:tcW w:w="380" w:type="dxa"/>
            <w:vAlign w:val="bottom"/>
            <w:tcBorders>
              <w:bottom w:val="single" w:sz="8" w:color="auto"/>
            </w:tcBorders>
          </w:tcPr>
          <w:p>
            <w:pPr>
              <w:spacing w:after="0"/>
              <w:rPr>
                <w:sz w:val="5"/>
                <w:szCs w:val="5"/>
                <w:color w:val="auto"/>
              </w:rPr>
            </w:pPr>
          </w:p>
        </w:tc>
        <w:tc>
          <w:tcPr>
            <w:tcW w:w="420" w:type="dxa"/>
            <w:vAlign w:val="bottom"/>
            <w:tcBorders>
              <w:bottom w:val="single" w:sz="8" w:color="auto"/>
              <w:right w:val="single" w:sz="8" w:color="auto"/>
            </w:tcBorders>
          </w:tcPr>
          <w:p>
            <w:pPr>
              <w:spacing w:after="0"/>
              <w:rPr>
                <w:sz w:val="5"/>
                <w:szCs w:val="5"/>
                <w:color w:val="auto"/>
              </w:rPr>
            </w:pPr>
          </w:p>
        </w:tc>
        <w:tc>
          <w:tcPr>
            <w:tcW w:w="420" w:type="dxa"/>
            <w:vAlign w:val="bottom"/>
            <w:tcBorders>
              <w:bottom w:val="single" w:sz="8" w:color="auto"/>
            </w:tcBorders>
          </w:tcPr>
          <w:p>
            <w:pPr>
              <w:spacing w:after="0"/>
              <w:rPr>
                <w:sz w:val="5"/>
                <w:szCs w:val="5"/>
                <w:color w:val="auto"/>
              </w:rPr>
            </w:pPr>
          </w:p>
        </w:tc>
        <w:tc>
          <w:tcPr>
            <w:tcW w:w="500" w:type="dxa"/>
            <w:vAlign w:val="bottom"/>
            <w:tcBorders>
              <w:bottom w:val="single" w:sz="8" w:color="auto"/>
            </w:tcBorders>
          </w:tcPr>
          <w:p>
            <w:pPr>
              <w:spacing w:after="0"/>
              <w:rPr>
                <w:sz w:val="5"/>
                <w:szCs w:val="5"/>
                <w:color w:val="auto"/>
              </w:rPr>
            </w:pPr>
          </w:p>
        </w:tc>
        <w:tc>
          <w:tcPr>
            <w:tcW w:w="380" w:type="dxa"/>
            <w:vAlign w:val="bottom"/>
            <w:tcBorders>
              <w:bottom w:val="single" w:sz="8" w:color="auto"/>
              <w:right w:val="single" w:sz="8" w:color="auto"/>
            </w:tcBorders>
          </w:tcPr>
          <w:p>
            <w:pPr>
              <w:spacing w:after="0"/>
              <w:rPr>
                <w:sz w:val="5"/>
                <w:szCs w:val="5"/>
                <w:color w:val="auto"/>
              </w:rPr>
            </w:pPr>
          </w:p>
        </w:tc>
      </w:tr>
      <w:tr>
        <w:trPr>
          <w:trHeight w:val="434"/>
        </w:trPr>
        <w:tc>
          <w:tcPr>
            <w:tcW w:w="440" w:type="dxa"/>
            <w:vAlign w:val="bottom"/>
            <w:tcBorders>
              <w:left w:val="single" w:sz="8" w:color="auto"/>
              <w:right w:val="single" w:sz="8" w:color="auto"/>
            </w:tcBorders>
          </w:tcPr>
          <w:p>
            <w:pPr>
              <w:jc w:val="right"/>
              <w:spacing w:after="0"/>
              <w:rPr>
                <w:sz w:val="20"/>
                <w:szCs w:val="20"/>
                <w:color w:val="auto"/>
              </w:rPr>
            </w:pPr>
            <w:r>
              <w:rPr>
                <w:rFonts w:ascii="Times New Roman" w:cs="Times New Roman" w:eastAsia="Times New Roman" w:hAnsi="Times New Roman"/>
                <w:sz w:val="28"/>
                <w:szCs w:val="28"/>
                <w:color w:val="auto"/>
              </w:rPr>
              <w:t>A</w:t>
            </w:r>
          </w:p>
        </w:tc>
        <w:tc>
          <w:tcPr>
            <w:tcW w:w="4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8"/>
                <w:szCs w:val="28"/>
                <w:color w:val="auto"/>
              </w:rPr>
              <w:t>B</w:t>
            </w:r>
          </w:p>
        </w:tc>
        <w:tc>
          <w:tcPr>
            <w:tcW w:w="42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8"/>
                <w:szCs w:val="28"/>
                <w:color w:val="auto"/>
              </w:rPr>
              <w:t>C</w:t>
            </w:r>
          </w:p>
        </w:tc>
        <w:tc>
          <w:tcPr>
            <w:tcW w:w="42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8"/>
                <w:szCs w:val="28"/>
                <w:color w:val="auto"/>
              </w:rPr>
              <w:t>D</w:t>
            </w:r>
          </w:p>
        </w:tc>
        <w:tc>
          <w:tcPr>
            <w:tcW w:w="38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8"/>
                <w:szCs w:val="28"/>
                <w:color w:val="auto"/>
              </w:rPr>
              <w:t>E</w:t>
            </w:r>
          </w:p>
        </w:tc>
        <w:tc>
          <w:tcPr>
            <w:tcW w:w="3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8"/>
                <w:szCs w:val="28"/>
                <w:color w:val="auto"/>
              </w:rPr>
              <w:t>F</w:t>
            </w:r>
          </w:p>
        </w:tc>
        <w:tc>
          <w:tcPr>
            <w:tcW w:w="42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8"/>
                <w:szCs w:val="28"/>
                <w:color w:val="auto"/>
              </w:rPr>
              <w:t>G</w:t>
            </w:r>
          </w:p>
        </w:tc>
        <w:tc>
          <w:tcPr>
            <w:tcW w:w="42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8"/>
                <w:szCs w:val="28"/>
                <w:color w:val="auto"/>
              </w:rPr>
              <w:t>H</w:t>
            </w:r>
          </w:p>
        </w:tc>
        <w:tc>
          <w:tcPr>
            <w:tcW w:w="5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rPr>
              <w:t>I</w:t>
            </w:r>
          </w:p>
        </w:tc>
        <w:tc>
          <w:tcPr>
            <w:tcW w:w="380" w:type="dxa"/>
            <w:vAlign w:val="bottom"/>
            <w:tcBorders>
              <w:right w:val="single" w:sz="8" w:color="auto"/>
            </w:tcBorders>
          </w:tcPr>
          <w:p>
            <w:pPr>
              <w:ind w:left="120"/>
              <w:spacing w:after="0"/>
              <w:rPr>
                <w:sz w:val="20"/>
                <w:szCs w:val="20"/>
                <w:color w:val="auto"/>
              </w:rPr>
            </w:pPr>
            <w:r>
              <w:rPr>
                <w:rFonts w:ascii="Times New Roman" w:cs="Times New Roman" w:eastAsia="Times New Roman" w:hAnsi="Times New Roman"/>
                <w:sz w:val="28"/>
                <w:szCs w:val="28"/>
                <w:color w:val="auto"/>
              </w:rPr>
              <w:t>J</w:t>
            </w:r>
          </w:p>
        </w:tc>
      </w:tr>
      <w:tr>
        <w:trPr>
          <w:trHeight w:val="36"/>
        </w:trPr>
        <w:tc>
          <w:tcPr>
            <w:tcW w:w="440" w:type="dxa"/>
            <w:vAlign w:val="bottom"/>
            <w:tcBorders>
              <w:left w:val="single" w:sz="8" w:color="auto"/>
              <w:bottom w:val="single" w:sz="8" w:color="auto"/>
              <w:right w:val="single" w:sz="8" w:color="auto"/>
            </w:tcBorders>
          </w:tcPr>
          <w:p>
            <w:pPr>
              <w:spacing w:after="0"/>
              <w:rPr>
                <w:sz w:val="3"/>
                <w:szCs w:val="3"/>
                <w:color w:val="auto"/>
              </w:rPr>
            </w:pPr>
          </w:p>
        </w:tc>
        <w:tc>
          <w:tcPr>
            <w:tcW w:w="40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380" w:type="dxa"/>
            <w:vAlign w:val="bottom"/>
            <w:tcBorders>
              <w:bottom w:val="single" w:sz="8" w:color="auto"/>
              <w:right w:val="single" w:sz="8" w:color="auto"/>
            </w:tcBorders>
          </w:tcPr>
          <w:p>
            <w:pPr>
              <w:spacing w:after="0"/>
              <w:rPr>
                <w:sz w:val="3"/>
                <w:szCs w:val="3"/>
                <w:color w:val="auto"/>
              </w:rPr>
            </w:pPr>
          </w:p>
        </w:tc>
        <w:tc>
          <w:tcPr>
            <w:tcW w:w="3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380" w:type="dxa"/>
            <w:vAlign w:val="bottom"/>
            <w:tcBorders>
              <w:bottom w:val="single" w:sz="8" w:color="auto"/>
              <w:right w:val="single" w:sz="8" w:color="auto"/>
            </w:tcBorders>
          </w:tcPr>
          <w:p>
            <w:pPr>
              <w:spacing w:after="0"/>
              <w:rPr>
                <w:sz w:val="3"/>
                <w:szCs w:val="3"/>
                <w:color w:val="auto"/>
              </w:rPr>
            </w:pPr>
          </w:p>
        </w:tc>
      </w:tr>
      <w:tr>
        <w:trPr>
          <w:trHeight w:val="434"/>
        </w:trPr>
        <w:tc>
          <w:tcPr>
            <w:tcW w:w="440" w:type="dxa"/>
            <w:vAlign w:val="bottom"/>
            <w:tcBorders>
              <w:left w:val="single" w:sz="8" w:color="auto"/>
              <w:right w:val="single" w:sz="8" w:color="auto"/>
            </w:tcBorders>
          </w:tcPr>
          <w:p>
            <w:pPr>
              <w:jc w:val="right"/>
              <w:spacing w:after="0"/>
              <w:rPr>
                <w:sz w:val="20"/>
                <w:szCs w:val="20"/>
                <w:color w:val="auto"/>
              </w:rPr>
            </w:pPr>
            <w:r>
              <w:rPr>
                <w:rFonts w:ascii="Times New Roman" w:cs="Times New Roman" w:eastAsia="Times New Roman" w:hAnsi="Times New Roman"/>
                <w:sz w:val="28"/>
                <w:szCs w:val="28"/>
                <w:color w:val="auto"/>
              </w:rPr>
              <w:t>6</w:t>
            </w:r>
          </w:p>
        </w:tc>
        <w:tc>
          <w:tcPr>
            <w:tcW w:w="40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28"/>
                <w:szCs w:val="28"/>
                <w:color w:val="auto"/>
              </w:rPr>
              <w:t>4</w:t>
            </w:r>
          </w:p>
        </w:tc>
        <w:tc>
          <w:tcPr>
            <w:tcW w:w="42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8"/>
                <w:szCs w:val="28"/>
                <w:color w:val="auto"/>
              </w:rPr>
              <w:t>8</w:t>
            </w:r>
          </w:p>
        </w:tc>
        <w:tc>
          <w:tcPr>
            <w:tcW w:w="42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8"/>
                <w:szCs w:val="28"/>
                <w:color w:val="auto"/>
              </w:rPr>
              <w:t>4</w:t>
            </w:r>
          </w:p>
        </w:tc>
        <w:tc>
          <w:tcPr>
            <w:tcW w:w="38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8"/>
                <w:szCs w:val="28"/>
                <w:color w:val="auto"/>
              </w:rPr>
              <w:t>5</w:t>
            </w:r>
          </w:p>
        </w:tc>
        <w:tc>
          <w:tcPr>
            <w:tcW w:w="380" w:type="dxa"/>
            <w:vAlign w:val="bottom"/>
            <w:tcBorders>
              <w:right w:val="single" w:sz="8" w:color="auto"/>
            </w:tcBorders>
          </w:tcPr>
          <w:p>
            <w:pPr>
              <w:ind w:left="120"/>
              <w:spacing w:after="0"/>
              <w:rPr>
                <w:sz w:val="20"/>
                <w:szCs w:val="20"/>
                <w:color w:val="auto"/>
              </w:rPr>
            </w:pPr>
            <w:r>
              <w:rPr>
                <w:rFonts w:ascii="Times New Roman" w:cs="Times New Roman" w:eastAsia="Times New Roman" w:hAnsi="Times New Roman"/>
                <w:sz w:val="28"/>
                <w:szCs w:val="28"/>
                <w:color w:val="auto"/>
              </w:rPr>
              <w:t>8</w:t>
            </w:r>
          </w:p>
        </w:tc>
        <w:tc>
          <w:tcPr>
            <w:tcW w:w="42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8"/>
                <w:szCs w:val="28"/>
                <w:color w:val="auto"/>
              </w:rPr>
              <w:t>9</w:t>
            </w:r>
          </w:p>
        </w:tc>
        <w:tc>
          <w:tcPr>
            <w:tcW w:w="42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8"/>
                <w:szCs w:val="28"/>
                <w:color w:val="auto"/>
              </w:rPr>
              <w:t>8</w:t>
            </w:r>
          </w:p>
        </w:tc>
        <w:tc>
          <w:tcPr>
            <w:tcW w:w="5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8"/>
                <w:szCs w:val="28"/>
                <w:color w:val="auto"/>
              </w:rPr>
              <w:t>10</w:t>
            </w:r>
          </w:p>
        </w:tc>
        <w:tc>
          <w:tcPr>
            <w:tcW w:w="380" w:type="dxa"/>
            <w:vAlign w:val="bottom"/>
            <w:tcBorders>
              <w:right w:val="single" w:sz="8" w:color="auto"/>
            </w:tcBorders>
          </w:tcPr>
          <w:p>
            <w:pPr>
              <w:ind w:left="120"/>
              <w:spacing w:after="0"/>
              <w:rPr>
                <w:sz w:val="20"/>
                <w:szCs w:val="20"/>
                <w:color w:val="auto"/>
              </w:rPr>
            </w:pPr>
            <w:r>
              <w:rPr>
                <w:rFonts w:ascii="Times New Roman" w:cs="Times New Roman" w:eastAsia="Times New Roman" w:hAnsi="Times New Roman"/>
                <w:sz w:val="28"/>
                <w:szCs w:val="28"/>
                <w:color w:val="auto"/>
              </w:rPr>
              <w:t>4</w:t>
            </w:r>
          </w:p>
        </w:tc>
      </w:tr>
      <w:tr>
        <w:trPr>
          <w:trHeight w:val="36"/>
        </w:trPr>
        <w:tc>
          <w:tcPr>
            <w:tcW w:w="440" w:type="dxa"/>
            <w:vAlign w:val="bottom"/>
            <w:tcBorders>
              <w:left w:val="single" w:sz="8" w:color="auto"/>
              <w:bottom w:val="single" w:sz="8" w:color="auto"/>
              <w:right w:val="single" w:sz="8" w:color="auto"/>
            </w:tcBorders>
          </w:tcPr>
          <w:p>
            <w:pPr>
              <w:spacing w:after="0"/>
              <w:rPr>
                <w:sz w:val="3"/>
                <w:szCs w:val="3"/>
                <w:color w:val="auto"/>
              </w:rPr>
            </w:pPr>
          </w:p>
        </w:tc>
        <w:tc>
          <w:tcPr>
            <w:tcW w:w="40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380" w:type="dxa"/>
            <w:vAlign w:val="bottom"/>
            <w:tcBorders>
              <w:bottom w:val="single" w:sz="8" w:color="auto"/>
              <w:right w:val="single" w:sz="8" w:color="auto"/>
            </w:tcBorders>
          </w:tcPr>
          <w:p>
            <w:pPr>
              <w:spacing w:after="0"/>
              <w:rPr>
                <w:sz w:val="3"/>
                <w:szCs w:val="3"/>
                <w:color w:val="auto"/>
              </w:rPr>
            </w:pPr>
          </w:p>
        </w:tc>
        <w:tc>
          <w:tcPr>
            <w:tcW w:w="38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00" w:type="dxa"/>
            <w:vAlign w:val="bottom"/>
            <w:tcBorders>
              <w:bottom w:val="single" w:sz="8" w:color="auto"/>
              <w:right w:val="single" w:sz="8" w:color="auto"/>
            </w:tcBorders>
          </w:tcPr>
          <w:p>
            <w:pPr>
              <w:spacing w:after="0"/>
              <w:rPr>
                <w:sz w:val="3"/>
                <w:szCs w:val="3"/>
                <w:color w:val="auto"/>
              </w:rPr>
            </w:pPr>
          </w:p>
        </w:tc>
        <w:tc>
          <w:tcPr>
            <w:tcW w:w="380" w:type="dxa"/>
            <w:vAlign w:val="bottom"/>
            <w:tcBorders>
              <w:bottom w:val="single" w:sz="8" w:color="auto"/>
              <w:right w:val="single" w:sz="8" w:color="auto"/>
            </w:tcBorders>
          </w:tcPr>
          <w:p>
            <w:pPr>
              <w:spacing w:after="0"/>
              <w:rPr>
                <w:sz w:val="3"/>
                <w:szCs w:val="3"/>
                <w:color w:val="auto"/>
              </w:rPr>
            </w:pPr>
          </w:p>
        </w:tc>
      </w:tr>
    </w:tbl>
    <w:p>
      <w:pPr>
        <w:spacing w:after="0" w:line="119"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同时完成上述项目须满足以下条件：</w:t>
      </w:r>
    </w:p>
    <w:p>
      <w:pPr>
        <w:spacing w:after="0" w:line="224" w:lineRule="exact"/>
        <w:rPr>
          <w:sz w:val="20"/>
          <w:szCs w:val="20"/>
          <w:color w:val="auto"/>
        </w:rPr>
      </w:pPr>
    </w:p>
    <w:p>
      <w:pPr>
        <w:jc w:val="both"/>
        <w:ind w:left="360" w:right="366" w:firstLine="559"/>
        <w:spacing w:after="0" w:line="388" w:lineRule="exact"/>
        <w:rPr>
          <w:sz w:val="20"/>
          <w:szCs w:val="20"/>
          <w:color w:val="auto"/>
        </w:rPr>
      </w:pPr>
      <w:r>
        <w:rPr>
          <w:rFonts w:ascii="宋体" w:cs="宋体" w:eastAsia="宋体" w:hAnsi="宋体"/>
          <w:sz w:val="28"/>
          <w:szCs w:val="28"/>
          <w:color w:val="auto"/>
        </w:rPr>
        <w:t>条件 1：参与某项工作的人必须全程参与该项工作，且一个人在一天内只能参与一项工作。</w:t>
      </w:r>
    </w:p>
    <w:p>
      <w:pPr>
        <w:spacing w:after="0" w:line="224" w:lineRule="exact"/>
        <w:rPr>
          <w:sz w:val="20"/>
          <w:szCs w:val="20"/>
          <w:color w:val="auto"/>
        </w:rPr>
      </w:pPr>
    </w:p>
    <w:p>
      <w:pPr>
        <w:jc w:val="both"/>
        <w:ind w:left="360" w:right="366" w:firstLine="559"/>
        <w:spacing w:after="0" w:line="426" w:lineRule="exact"/>
        <w:rPr>
          <w:sz w:val="20"/>
          <w:szCs w:val="20"/>
          <w:color w:val="auto"/>
        </w:rPr>
      </w:pPr>
      <w:r>
        <w:rPr>
          <w:rFonts w:ascii="宋体" w:cs="宋体" w:eastAsia="宋体" w:hAnsi="宋体"/>
          <w:sz w:val="28"/>
          <w:szCs w:val="28"/>
          <w:color w:val="auto"/>
        </w:rPr>
        <w:t>条件 2：多项工作可以同时进行，但是乙流程必须在 A、B、C 全部完成后开始；丙流程必须在 D、E、F 和 G 四项中至少三项完成后开始。</w:t>
      </w:r>
    </w:p>
    <w:p>
      <w:pPr>
        <w:spacing w:after="0" w:line="223" w:lineRule="exact"/>
        <w:rPr>
          <w:sz w:val="20"/>
          <w:szCs w:val="20"/>
          <w:color w:val="auto"/>
        </w:rPr>
      </w:pPr>
    </w:p>
    <w:p>
      <w:pPr>
        <w:jc w:val="both"/>
        <w:ind w:left="360" w:right="366" w:firstLine="559"/>
        <w:spacing w:after="0" w:line="390" w:lineRule="exact"/>
        <w:rPr>
          <w:sz w:val="20"/>
          <w:szCs w:val="20"/>
          <w:color w:val="auto"/>
        </w:rPr>
      </w:pPr>
      <w:r>
        <w:rPr>
          <w:rFonts w:ascii="宋体" w:cs="宋体" w:eastAsia="宋体" w:hAnsi="宋体"/>
          <w:sz w:val="28"/>
          <w:szCs w:val="28"/>
          <w:color w:val="auto"/>
        </w:rPr>
        <w:t>1．如果每项工作只能由一个人独立完成，完成整个项目最少需要多少天？</w:t>
      </w:r>
    </w:p>
    <w:p>
      <w:pPr>
        <w:spacing w:after="0" w:line="180" w:lineRule="exact"/>
        <w:rPr>
          <w:sz w:val="20"/>
          <w:szCs w:val="20"/>
          <w:color w:val="auto"/>
        </w:rPr>
      </w:pPr>
    </w:p>
    <w:tbl>
      <w:tblPr>
        <w:tblLayout w:type="fixed"/>
        <w:tblInd w:w="920" w:type="dxa"/>
        <w:tblCellMar>
          <w:top w:w="0" w:type="dxa"/>
          <w:left w:w="0" w:type="dxa"/>
          <w:bottom w:w="0" w:type="dxa"/>
          <w:right w:w="0" w:type="dxa"/>
        </w:tblCellMar>
      </w:tblPr>
      <w:tr>
        <w:trPr>
          <w:trHeight w:val="319"/>
        </w:trPr>
        <w:tc>
          <w:tcPr>
            <w:tcW w:w="1480" w:type="dxa"/>
            <w:vAlign w:val="bottom"/>
          </w:tcPr>
          <w:p>
            <w:pPr>
              <w:spacing w:after="0" w:line="320" w:lineRule="exact"/>
              <w:rPr>
                <w:sz w:val="20"/>
                <w:szCs w:val="20"/>
                <w:color w:val="auto"/>
              </w:rPr>
            </w:pPr>
            <w:r>
              <w:rPr>
                <w:rFonts w:ascii="宋体" w:cs="宋体" w:eastAsia="宋体" w:hAnsi="宋体"/>
                <w:sz w:val="28"/>
                <w:szCs w:val="28"/>
                <w:color w:val="auto"/>
              </w:rPr>
              <w:t>A．25</w:t>
            </w:r>
          </w:p>
        </w:tc>
        <w:tc>
          <w:tcPr>
            <w:tcW w:w="1680" w:type="dxa"/>
            <w:vAlign w:val="bottom"/>
          </w:tcPr>
          <w:p>
            <w:pPr>
              <w:ind w:left="480"/>
              <w:spacing w:after="0" w:line="320" w:lineRule="exact"/>
              <w:rPr>
                <w:sz w:val="20"/>
                <w:szCs w:val="20"/>
                <w:color w:val="auto"/>
              </w:rPr>
            </w:pPr>
            <w:r>
              <w:rPr>
                <w:rFonts w:ascii="宋体" w:cs="宋体" w:eastAsia="宋体" w:hAnsi="宋体"/>
                <w:sz w:val="28"/>
                <w:szCs w:val="28"/>
                <w:color w:val="auto"/>
              </w:rPr>
              <w:t>B．26</w:t>
            </w:r>
          </w:p>
        </w:tc>
        <w:tc>
          <w:tcPr>
            <w:tcW w:w="1680" w:type="dxa"/>
            <w:vAlign w:val="bottom"/>
          </w:tcPr>
          <w:p>
            <w:pPr>
              <w:ind w:left="480"/>
              <w:spacing w:after="0" w:line="320" w:lineRule="exact"/>
              <w:rPr>
                <w:sz w:val="20"/>
                <w:szCs w:val="20"/>
                <w:color w:val="auto"/>
              </w:rPr>
            </w:pPr>
            <w:r>
              <w:rPr>
                <w:rFonts w:ascii="宋体" w:cs="宋体" w:eastAsia="宋体" w:hAnsi="宋体"/>
                <w:sz w:val="28"/>
                <w:szCs w:val="28"/>
                <w:color w:val="auto"/>
              </w:rPr>
              <w:t>C．27</w:t>
            </w:r>
          </w:p>
        </w:tc>
        <w:tc>
          <w:tcPr>
            <w:tcW w:w="1180" w:type="dxa"/>
            <w:vAlign w:val="bottom"/>
          </w:tcPr>
          <w:p>
            <w:pPr>
              <w:ind w:left="480"/>
              <w:spacing w:after="0" w:line="320" w:lineRule="exact"/>
              <w:rPr>
                <w:sz w:val="20"/>
                <w:szCs w:val="20"/>
                <w:color w:val="auto"/>
              </w:rPr>
            </w:pPr>
            <w:r>
              <w:rPr>
                <w:rFonts w:ascii="宋体" w:cs="宋体" w:eastAsia="宋体" w:hAnsi="宋体"/>
                <w:sz w:val="28"/>
                <w:szCs w:val="28"/>
                <w:color w:val="auto"/>
                <w:w w:val="97"/>
              </w:rPr>
              <w:t>D．28</w:t>
            </w:r>
          </w:p>
        </w:tc>
      </w:tr>
      <w:tr>
        <w:trPr>
          <w:trHeight w:val="499"/>
        </w:trPr>
        <w:tc>
          <w:tcPr>
            <w:tcW w:w="1480" w:type="dxa"/>
            <w:vAlign w:val="bottom"/>
          </w:tcPr>
          <w:p>
            <w:pPr>
              <w:spacing w:after="0" w:line="320" w:lineRule="exact"/>
              <w:rPr>
                <w:sz w:val="20"/>
                <w:szCs w:val="20"/>
                <w:color w:val="auto"/>
              </w:rPr>
            </w:pPr>
            <w:r>
              <w:rPr>
                <w:rFonts w:ascii="宋体" w:cs="宋体" w:eastAsia="宋体" w:hAnsi="宋体"/>
                <w:sz w:val="28"/>
                <w:szCs w:val="28"/>
                <w:color w:val="auto"/>
              </w:rPr>
              <w:t>答案：B</w:t>
            </w:r>
          </w:p>
        </w:tc>
        <w:tc>
          <w:tcPr>
            <w:tcW w:w="168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1180" w:type="dxa"/>
            <w:vAlign w:val="bottom"/>
          </w:tcPr>
          <w:p>
            <w:pPr>
              <w:spacing w:after="0"/>
              <w:rPr>
                <w:sz w:val="24"/>
                <w:szCs w:val="24"/>
                <w:color w:val="auto"/>
              </w:rPr>
            </w:pPr>
          </w:p>
        </w:tc>
      </w:tr>
    </w:tbl>
    <w:p>
      <w:pPr>
        <w:spacing w:after="0" w:line="224" w:lineRule="exact"/>
        <w:rPr>
          <w:sz w:val="20"/>
          <w:szCs w:val="20"/>
          <w:color w:val="auto"/>
        </w:rPr>
      </w:pPr>
    </w:p>
    <w:p>
      <w:pPr>
        <w:ind w:left="360" w:right="366" w:firstLine="559"/>
        <w:spacing w:after="0" w:line="388" w:lineRule="exact"/>
        <w:rPr>
          <w:sz w:val="20"/>
          <w:szCs w:val="20"/>
          <w:color w:val="auto"/>
        </w:rPr>
      </w:pPr>
      <w:r>
        <w:rPr>
          <w:rFonts w:ascii="宋体" w:cs="宋体" w:eastAsia="宋体" w:hAnsi="宋体"/>
          <w:sz w:val="28"/>
          <w:szCs w:val="28"/>
          <w:color w:val="auto"/>
        </w:rPr>
        <w:t>2．如果单位安排 3 个人承担此项目，为使项目能最快完成，问乙流程中哪项工作应最后完成？</w:t>
      </w:r>
    </w:p>
    <w:p>
      <w:pPr>
        <w:spacing w:after="0" w:line="298"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38</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sectPr>
      </w:pPr>
    </w:p>
    <w:bookmarkStart w:id="38" w:name="page39"/>
    <w:bookmarkEnd w:id="38"/>
    <w:p>
      <w:pPr>
        <w:spacing w:after="0" w:line="143" w:lineRule="exact"/>
        <w:rPr>
          <w:sz w:val="20"/>
          <w:szCs w:val="20"/>
          <w:color w:val="auto"/>
        </w:rPr>
      </w:pPr>
    </w:p>
    <w:p>
      <w:pPr>
        <w:ind w:left="920"/>
        <w:spacing w:after="0" w:line="297" w:lineRule="exact"/>
        <w:rPr>
          <w:sz w:val="20"/>
          <w:szCs w:val="20"/>
          <w:color w:val="auto"/>
        </w:rPr>
      </w:pPr>
      <w:r>
        <w:rPr>
          <w:rFonts w:ascii="宋体" w:cs="宋体" w:eastAsia="宋体" w:hAnsi="宋体"/>
          <w:sz w:val="26"/>
          <w:szCs w:val="26"/>
          <w:color w:val="auto"/>
        </w:rPr>
        <w:t>A．工作 D</w:t>
      </w:r>
    </w:p>
    <w:p>
      <w:pPr>
        <w:spacing w:after="0" w:line="20" w:lineRule="exact"/>
        <w:rPr>
          <w:sz w:val="20"/>
          <w:szCs w:val="20"/>
          <w:color w:val="auto"/>
        </w:rPr>
      </w:pPr>
      <w:r>
        <w:rPr>
          <w:sz w:val="20"/>
          <w:szCs w:val="20"/>
          <w:color w:val="auto"/>
        </w:rPr>
        <w:br w:type="column"/>
      </w:r>
    </w:p>
    <w:p>
      <w:pPr>
        <w:spacing w:after="0" w:line="123" w:lineRule="exact"/>
        <w:rPr>
          <w:sz w:val="20"/>
          <w:szCs w:val="20"/>
          <w:color w:val="auto"/>
        </w:rPr>
      </w:pPr>
    </w:p>
    <w:p>
      <w:pPr>
        <w:spacing w:after="0" w:line="297" w:lineRule="exact"/>
        <w:rPr>
          <w:sz w:val="20"/>
          <w:szCs w:val="20"/>
          <w:color w:val="auto"/>
        </w:rPr>
      </w:pPr>
      <w:r>
        <w:rPr>
          <w:rFonts w:ascii="宋体" w:cs="宋体" w:eastAsia="宋体" w:hAnsi="宋体"/>
          <w:sz w:val="26"/>
          <w:szCs w:val="26"/>
          <w:color w:val="auto"/>
        </w:rPr>
        <w:t>B．工作 E</w:t>
      </w:r>
    </w:p>
    <w:p>
      <w:pPr>
        <w:spacing w:after="0" w:line="200" w:lineRule="exact"/>
        <w:rPr>
          <w:sz w:val="20"/>
          <w:szCs w:val="20"/>
          <w:color w:val="auto"/>
        </w:rPr>
      </w:pPr>
    </w:p>
    <w:p>
      <w:pPr>
        <w:sectPr>
          <w:pgSz w:w="11900" w:h="16838" w:orient="portrait"/>
          <w:cols w:equalWidth="0" w:num="2">
            <w:col w:w="3840" w:space="720"/>
            <w:col w:w="4466"/>
          </w:cols>
          <w:pgMar w:left="1440" w:top="1440" w:right="1440" w:bottom="449" w:gutter="0" w:footer="0" w:header="0"/>
        </w:sectPr>
      </w:pPr>
    </w:p>
    <w:p>
      <w:pPr>
        <w:spacing w:after="0" w:line="3" w:lineRule="exact"/>
        <w:rPr>
          <w:sz w:val="20"/>
          <w:szCs w:val="20"/>
          <w:color w:val="auto"/>
        </w:rPr>
      </w:pPr>
    </w:p>
    <w:p>
      <w:pPr>
        <w:ind w:left="920"/>
        <w:spacing w:after="0" w:line="297" w:lineRule="exact"/>
        <w:rPr>
          <w:sz w:val="20"/>
          <w:szCs w:val="20"/>
          <w:color w:val="auto"/>
        </w:rPr>
      </w:pPr>
      <w:r>
        <w:rPr>
          <w:rFonts w:ascii="宋体" w:cs="宋体" w:eastAsia="宋体" w:hAnsi="宋体"/>
          <w:sz w:val="26"/>
          <w:szCs w:val="26"/>
          <w:color w:val="auto"/>
        </w:rPr>
        <w:t>C．工作 F</w:t>
      </w:r>
    </w:p>
    <w:p>
      <w:pPr>
        <w:spacing w:after="0" w:line="20" w:lineRule="exact"/>
        <w:rPr>
          <w:sz w:val="20"/>
          <w:szCs w:val="20"/>
          <w:color w:val="auto"/>
        </w:rPr>
      </w:pPr>
      <w:r>
        <w:rPr>
          <w:sz w:val="20"/>
          <w:szCs w:val="20"/>
          <w:color w:val="auto"/>
        </w:rPr>
        <w:br w:type="column"/>
      </w:r>
    </w:p>
    <w:p>
      <w:pPr>
        <w:spacing w:after="0" w:line="280" w:lineRule="exact"/>
        <w:rPr>
          <w:sz w:val="20"/>
          <w:szCs w:val="20"/>
          <w:color w:val="auto"/>
        </w:rPr>
      </w:pPr>
      <w:r>
        <w:rPr>
          <w:rFonts w:ascii="宋体" w:cs="宋体" w:eastAsia="宋体" w:hAnsi="宋体"/>
          <w:sz w:val="26"/>
          <w:szCs w:val="26"/>
          <w:color w:val="auto"/>
        </w:rPr>
        <w:t>D．工作 G</w:t>
      </w:r>
    </w:p>
    <w:p>
      <w:pPr>
        <w:spacing w:after="0" w:line="194" w:lineRule="exact"/>
        <w:rPr>
          <w:sz w:val="20"/>
          <w:szCs w:val="20"/>
          <w:color w:val="auto"/>
        </w:rPr>
      </w:pPr>
    </w:p>
    <w:p>
      <w:pPr>
        <w:sectPr>
          <w:pgSz w:w="11900" w:h="16838" w:orient="portrait"/>
          <w:cols w:equalWidth="0" w:num="2">
            <w:col w:w="3840" w:space="720"/>
            <w:col w:w="4466"/>
          </w:cols>
          <w:pgMar w:left="1440" w:top="1440" w:right="1440" w:bottom="449" w:gutter="0" w:footer="0" w:header="0"/>
          <w:type w:val="continuous"/>
        </w:sectPr>
      </w:pPr>
    </w:p>
    <w:p>
      <w:pPr>
        <w:ind w:left="920"/>
        <w:spacing w:after="0" w:line="308" w:lineRule="exact"/>
        <w:rPr>
          <w:sz w:val="20"/>
          <w:szCs w:val="20"/>
          <w:color w:val="auto"/>
        </w:rPr>
      </w:pPr>
      <w:r>
        <w:rPr>
          <w:rFonts w:ascii="宋体" w:cs="宋体" w:eastAsia="宋体" w:hAnsi="宋体"/>
          <w:sz w:val="27"/>
          <w:szCs w:val="27"/>
          <w:color w:val="auto"/>
        </w:rPr>
        <w:t>答案：B</w:t>
      </w:r>
    </w:p>
    <w:p>
      <w:pPr>
        <w:sectPr>
          <w:pgSz w:w="11900" w:h="16838" w:orient="portrait"/>
          <w:cols w:equalWidth="0" w:num="1">
            <w:col w:w="9026"/>
          </w:cols>
          <w:pgMar w:left="1440" w:top="1440" w:right="1440" w:bottom="449" w:gutter="0" w:footer="0" w:header="0"/>
          <w:type w:val="continuous"/>
        </w:sectPr>
      </w:pPr>
    </w:p>
    <w:p>
      <w:pPr>
        <w:spacing w:after="0" w:line="141"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2</w:t>
      </w:r>
      <w:r>
        <w:rPr>
          <w:rFonts w:ascii="宋体" w:cs="宋体" w:eastAsia="宋体" w:hAnsi="宋体"/>
          <w:sz w:val="32"/>
          <w:szCs w:val="32"/>
          <w:b w:val="1"/>
          <w:bCs w:val="1"/>
          <w:color w:val="auto"/>
        </w:rPr>
        <w:t>：</w:t>
      </w:r>
    </w:p>
    <w:p>
      <w:pPr>
        <w:spacing w:after="0" w:line="27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根据以下资料回答问题：</w:t>
      </w:r>
    </w:p>
    <w:p>
      <w:pPr>
        <w:spacing w:after="0" w:line="222" w:lineRule="exact"/>
        <w:rPr>
          <w:sz w:val="20"/>
          <w:szCs w:val="20"/>
          <w:color w:val="auto"/>
        </w:rPr>
      </w:pPr>
    </w:p>
    <w:p>
      <w:pPr>
        <w:ind w:left="920" w:right="3346"/>
        <w:spacing w:after="0" w:line="389" w:lineRule="exact"/>
        <w:rPr>
          <w:sz w:val="20"/>
          <w:szCs w:val="20"/>
          <w:color w:val="auto"/>
        </w:rPr>
      </w:pPr>
      <w:r>
        <w:rPr>
          <w:rFonts w:ascii="宋体" w:cs="宋体" w:eastAsia="宋体" w:hAnsi="宋体"/>
          <w:sz w:val="28"/>
          <w:szCs w:val="28"/>
          <w:color w:val="auto"/>
        </w:rPr>
        <w:t>实验名称：绿叶在光下制造有机物实验实验目的与要求：</w:t>
      </w:r>
    </w:p>
    <w:p>
      <w:pPr>
        <w:spacing w:after="0" w:line="224" w:lineRule="exact"/>
        <w:rPr>
          <w:sz w:val="20"/>
          <w:szCs w:val="20"/>
          <w:color w:val="auto"/>
        </w:rPr>
      </w:pPr>
    </w:p>
    <w:p>
      <w:pPr>
        <w:ind w:left="920" w:right="2086"/>
        <w:spacing w:after="0" w:line="426" w:lineRule="exact"/>
        <w:rPr>
          <w:sz w:val="20"/>
          <w:szCs w:val="20"/>
          <w:color w:val="auto"/>
        </w:rPr>
      </w:pPr>
      <w:r>
        <w:rPr>
          <w:rFonts w:ascii="宋体" w:cs="宋体" w:eastAsia="宋体" w:hAnsi="宋体"/>
          <w:sz w:val="28"/>
          <w:szCs w:val="28"/>
          <w:color w:val="auto"/>
        </w:rPr>
        <w:t>1．检验绿叶在光下制造的有机物是不是淀粉。2．探究光照是不是制造有机物不可或缺的条件。实验步骤：</w:t>
      </w:r>
    </w:p>
    <w:p>
      <w:pPr>
        <w:spacing w:after="0" w:line="181"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①</w:t>
      </w:r>
      <w:r>
        <w:rPr>
          <w:rFonts w:ascii="宋体" w:cs="宋体" w:eastAsia="宋体" w:hAnsi="宋体"/>
          <w:sz w:val="28"/>
          <w:szCs w:val="28"/>
          <w:color w:val="auto"/>
        </w:rPr>
        <w:t>把天竺葵叶片放在盛有酒精的小烧杯中，隔水加热，使叶片含</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有的叶绿素溶解到酒精中；</w:t>
      </w:r>
    </w:p>
    <w:p>
      <w:pPr>
        <w:spacing w:after="0" w:line="182"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②</w:t>
      </w:r>
      <w:r>
        <w:rPr>
          <w:rFonts w:ascii="宋体" w:cs="宋体" w:eastAsia="宋体" w:hAnsi="宋体"/>
          <w:sz w:val="28"/>
          <w:szCs w:val="28"/>
          <w:color w:val="auto"/>
        </w:rPr>
        <w:t>把天竺葵放在阳光下照射；</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③</w:t>
      </w:r>
      <w:r>
        <w:rPr>
          <w:rFonts w:ascii="宋体" w:cs="宋体" w:eastAsia="宋体" w:hAnsi="宋体"/>
          <w:sz w:val="28"/>
          <w:szCs w:val="28"/>
          <w:color w:val="auto"/>
        </w:rPr>
        <w:t>用黑纸片把天竺葵的上下两面遮盖起来；</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④</w:t>
      </w:r>
      <w:r>
        <w:rPr>
          <w:rFonts w:ascii="宋体" w:cs="宋体" w:eastAsia="宋体" w:hAnsi="宋体"/>
          <w:sz w:val="28"/>
          <w:szCs w:val="28"/>
          <w:color w:val="auto"/>
        </w:rPr>
        <w:t>把天竺葵放在黑暗处一昼夜；</w:t>
      </w:r>
    </w:p>
    <w:p>
      <w:pPr>
        <w:spacing w:after="0" w:line="183"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⑤</w:t>
      </w:r>
      <w:r>
        <w:rPr>
          <w:rFonts w:ascii="宋体" w:cs="宋体" w:eastAsia="宋体" w:hAnsi="宋体"/>
          <w:sz w:val="28"/>
          <w:szCs w:val="28"/>
          <w:color w:val="auto"/>
        </w:rPr>
        <w:t>把部分遮光的叶片摘下，去掉遮光的黑纸片；</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w w:val="99"/>
        </w:rPr>
        <w:t>⑥</w:t>
      </w:r>
      <w:r>
        <w:rPr>
          <w:rFonts w:ascii="宋体" w:cs="宋体" w:eastAsia="宋体" w:hAnsi="宋体"/>
          <w:sz w:val="28"/>
          <w:szCs w:val="28"/>
          <w:color w:val="auto"/>
          <w:w w:val="99"/>
        </w:rPr>
        <w:t>用清水漂洗叶片，再把叶片放到培养皿中，向叶片滴加碘酒。</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1．材料中的实验步骤顺序是错误的，其正确的顺序应为：</w:t>
      </w:r>
    </w:p>
    <w:p>
      <w:pPr>
        <w:spacing w:after="0" w:line="182"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A．</w:t>
      </w:r>
      <w:r>
        <w:rPr>
          <w:rFonts w:ascii="MS PGothic" w:cs="MS PGothic" w:eastAsia="MS PGothic" w:hAnsi="MS PGothic"/>
          <w:sz w:val="28"/>
          <w:szCs w:val="28"/>
          <w:color w:val="auto"/>
        </w:rPr>
        <w:t>④②③①⑤⑥</w:t>
      </w:r>
      <w:r>
        <w:rPr>
          <w:sz w:val="20"/>
          <w:szCs w:val="20"/>
          <w:color w:val="auto"/>
        </w:rPr>
        <w:tab/>
      </w:r>
      <w:r>
        <w:rPr>
          <w:rFonts w:ascii="宋体" w:cs="宋体" w:eastAsia="宋体" w:hAnsi="宋体"/>
          <w:sz w:val="27"/>
          <w:szCs w:val="27"/>
          <w:color w:val="auto"/>
        </w:rPr>
        <w:t>B．</w:t>
      </w:r>
      <w:r>
        <w:rPr>
          <w:rFonts w:ascii="MS PGothic" w:cs="MS PGothic" w:eastAsia="MS PGothic" w:hAnsi="MS PGothic"/>
          <w:sz w:val="27"/>
          <w:szCs w:val="27"/>
          <w:color w:val="auto"/>
        </w:rPr>
        <w:t>④③②⑤①⑥</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C．</w:t>
      </w:r>
      <w:r>
        <w:rPr>
          <w:rFonts w:ascii="MS PGothic" w:cs="MS PGothic" w:eastAsia="MS PGothic" w:hAnsi="MS PGothic"/>
          <w:sz w:val="28"/>
          <w:szCs w:val="28"/>
          <w:color w:val="auto"/>
        </w:rPr>
        <w:t>②③④⑤①⑥</w:t>
      </w:r>
      <w:r>
        <w:rPr>
          <w:sz w:val="20"/>
          <w:szCs w:val="20"/>
          <w:color w:val="auto"/>
        </w:rPr>
        <w:tab/>
      </w:r>
      <w:r>
        <w:rPr>
          <w:rFonts w:ascii="宋体" w:cs="宋体" w:eastAsia="宋体" w:hAnsi="宋体"/>
          <w:sz w:val="27"/>
          <w:szCs w:val="27"/>
          <w:color w:val="auto"/>
        </w:rPr>
        <w:t>D．</w:t>
      </w:r>
      <w:r>
        <w:rPr>
          <w:rFonts w:ascii="MS PGothic" w:cs="MS PGothic" w:eastAsia="MS PGothic" w:hAnsi="MS PGothic"/>
          <w:sz w:val="27"/>
          <w:szCs w:val="27"/>
          <w:color w:val="auto"/>
        </w:rPr>
        <w:t>②④③⑤⑥①</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答案：B</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w w:val="99"/>
        </w:rPr>
        <w:t>2．要想通过实验现象得出</w:t>
      </w:r>
      <w:r>
        <w:rPr>
          <w:rFonts w:ascii="MS PGothic" w:cs="MS PGothic" w:eastAsia="MS PGothic" w:hAnsi="MS PGothic"/>
          <w:sz w:val="28"/>
          <w:szCs w:val="28"/>
          <w:color w:val="auto"/>
          <w:w w:val="99"/>
        </w:rPr>
        <w:t>“</w:t>
      </w:r>
      <w:r>
        <w:rPr>
          <w:rFonts w:ascii="宋体" w:cs="宋体" w:eastAsia="宋体" w:hAnsi="宋体"/>
          <w:sz w:val="28"/>
          <w:szCs w:val="28"/>
          <w:color w:val="auto"/>
          <w:w w:val="99"/>
        </w:rPr>
        <w:t>绿叶在光照下产生淀粉</w:t>
      </w:r>
      <w:r>
        <w:rPr>
          <w:rFonts w:ascii="MS PGothic" w:cs="MS PGothic" w:eastAsia="MS PGothic" w:hAnsi="MS PGothic"/>
          <w:sz w:val="28"/>
          <w:szCs w:val="28"/>
          <w:color w:val="auto"/>
          <w:w w:val="99"/>
        </w:rPr>
        <w:t>”</w:t>
      </w:r>
      <w:r>
        <w:rPr>
          <w:rFonts w:ascii="宋体" w:cs="宋体" w:eastAsia="宋体" w:hAnsi="宋体"/>
          <w:sz w:val="28"/>
          <w:szCs w:val="28"/>
          <w:color w:val="auto"/>
          <w:w w:val="99"/>
        </w:rPr>
        <w:t>这一结论，</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需要基于以下哪一假设？</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A．淀粉与碘酒混合前后有明显的现象发生</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B．叶片中的叶绿素溶解在酒精中时有明显的现象发生</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C．遮盖叶片的黑纸片完全不透光</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D．实验所处环境温度和湿度保持基本恒定</w:t>
      </w:r>
    </w:p>
    <w:p>
      <w:pPr>
        <w:spacing w:after="0" w:line="200" w:lineRule="exact"/>
        <w:rPr>
          <w:sz w:val="20"/>
          <w:szCs w:val="20"/>
          <w:color w:val="auto"/>
        </w:rPr>
      </w:pPr>
    </w:p>
    <w:p>
      <w:pPr>
        <w:spacing w:after="0" w:line="281" w:lineRule="exact"/>
        <w:rPr>
          <w:sz w:val="20"/>
          <w:szCs w:val="20"/>
          <w:color w:val="auto"/>
        </w:rPr>
      </w:pPr>
    </w:p>
    <w:p>
      <w:pPr>
        <w:ind w:left="7820"/>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39</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type w:val="continuous"/>
        </w:sectPr>
      </w:pPr>
    </w:p>
    <w:bookmarkStart w:id="39" w:name="page40"/>
    <w:bookmarkEnd w:id="39"/>
    <w:p>
      <w:pPr>
        <w:spacing w:after="0" w:line="12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答案：A</w:t>
      </w:r>
    </w:p>
    <w:p>
      <w:pPr>
        <w:spacing w:after="0" w:line="200" w:lineRule="exact"/>
        <w:rPr>
          <w:sz w:val="20"/>
          <w:szCs w:val="20"/>
          <w:color w:val="auto"/>
        </w:rPr>
      </w:pPr>
    </w:p>
    <w:p>
      <w:pPr>
        <w:spacing w:after="0" w:line="226" w:lineRule="exact"/>
        <w:rPr>
          <w:sz w:val="20"/>
          <w:szCs w:val="20"/>
          <w:color w:val="auto"/>
        </w:rPr>
      </w:pPr>
    </w:p>
    <w:p>
      <w:pPr>
        <w:ind w:left="360"/>
        <w:spacing w:after="0" w:line="366" w:lineRule="exact"/>
        <w:tabs>
          <w:tab w:leader="none" w:pos="1460" w:val="left"/>
        </w:tabs>
        <w:rPr>
          <w:sz w:val="20"/>
          <w:szCs w:val="20"/>
          <w:color w:val="auto"/>
        </w:rPr>
      </w:pPr>
      <w:r>
        <w:rPr>
          <w:rFonts w:ascii="黑体" w:cs="黑体" w:eastAsia="黑体" w:hAnsi="黑体"/>
          <w:sz w:val="32"/>
          <w:szCs w:val="32"/>
          <w:color w:val="auto"/>
        </w:rPr>
        <w:t>5.3.2</w:t>
      </w:r>
      <w:r>
        <w:rPr>
          <w:sz w:val="20"/>
          <w:szCs w:val="20"/>
          <w:color w:val="auto"/>
        </w:rPr>
        <w:tab/>
      </w:r>
      <w:r>
        <w:rPr>
          <w:rFonts w:ascii="宋体" w:cs="宋体" w:eastAsia="宋体" w:hAnsi="宋体"/>
          <w:sz w:val="29"/>
          <w:szCs w:val="29"/>
          <w:color w:val="auto"/>
        </w:rPr>
        <w:t>《综合应用能力（</w:t>
      </w:r>
      <w:r>
        <w:rPr>
          <w:rFonts w:ascii="黑体" w:cs="黑体" w:eastAsia="黑体" w:hAnsi="黑体"/>
          <w:sz w:val="29"/>
          <w:szCs w:val="29"/>
          <w:color w:val="auto"/>
        </w:rPr>
        <w:t>C</w:t>
      </w:r>
      <w:r>
        <w:rPr>
          <w:rFonts w:ascii="宋体" w:cs="宋体" w:eastAsia="宋体" w:hAnsi="宋体"/>
          <w:sz w:val="29"/>
          <w:szCs w:val="29"/>
          <w:color w:val="auto"/>
        </w:rPr>
        <w:t xml:space="preserve"> 类）》</w:t>
      </w:r>
    </w:p>
    <w:p>
      <w:pPr>
        <w:spacing w:after="0" w:line="200" w:lineRule="exact"/>
        <w:rPr>
          <w:sz w:val="20"/>
          <w:szCs w:val="20"/>
          <w:color w:val="auto"/>
        </w:rPr>
      </w:pPr>
    </w:p>
    <w:p>
      <w:pPr>
        <w:spacing w:after="0" w:line="321"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5.3.2.1</w:t>
      </w:r>
      <w:r>
        <w:rPr>
          <w:sz w:val="20"/>
          <w:szCs w:val="20"/>
          <w:color w:val="auto"/>
        </w:rPr>
        <w:tab/>
      </w:r>
      <w:r>
        <w:rPr>
          <w:rFonts w:ascii="宋体" w:cs="宋体" w:eastAsia="宋体" w:hAnsi="宋体"/>
          <w:sz w:val="31"/>
          <w:szCs w:val="31"/>
          <w:b w:val="1"/>
          <w:bCs w:val="1"/>
          <w:color w:val="auto"/>
        </w:rPr>
        <w:t>考试性质和目标</w:t>
      </w:r>
    </w:p>
    <w:p>
      <w:pPr>
        <w:spacing w:after="0" w:line="200" w:lineRule="exact"/>
        <w:rPr>
          <w:sz w:val="20"/>
          <w:szCs w:val="20"/>
          <w:color w:val="auto"/>
        </w:rPr>
      </w:pPr>
    </w:p>
    <w:p>
      <w:pPr>
        <w:spacing w:after="0" w:line="322" w:lineRule="exact"/>
        <w:rPr>
          <w:sz w:val="20"/>
          <w:szCs w:val="20"/>
          <w:color w:val="auto"/>
        </w:rPr>
      </w:pPr>
    </w:p>
    <w:p>
      <w:pPr>
        <w:ind w:left="1000"/>
        <w:spacing w:after="0" w:line="376" w:lineRule="exact"/>
        <w:rPr>
          <w:sz w:val="20"/>
          <w:szCs w:val="20"/>
          <w:color w:val="auto"/>
        </w:rPr>
      </w:pPr>
      <w:r>
        <w:rPr>
          <w:rFonts w:ascii="宋体" w:cs="宋体" w:eastAsia="宋体" w:hAnsi="宋体"/>
          <w:sz w:val="31"/>
          <w:szCs w:val="31"/>
          <w:color w:val="auto"/>
        </w:rPr>
        <w:t>《综合应用能力（</w:t>
      </w:r>
      <w:r>
        <w:rPr>
          <w:rFonts w:ascii="Arial" w:cs="Arial" w:eastAsia="Arial" w:hAnsi="Arial"/>
          <w:sz w:val="31"/>
          <w:szCs w:val="31"/>
          <w:color w:val="auto"/>
        </w:rPr>
        <w:t xml:space="preserve">C </w:t>
      </w:r>
      <w:r>
        <w:rPr>
          <w:rFonts w:ascii="宋体" w:cs="宋体" w:eastAsia="宋体" w:hAnsi="宋体"/>
          <w:sz w:val="31"/>
          <w:szCs w:val="31"/>
          <w:color w:val="auto"/>
        </w:rPr>
        <w:t>类）》是针对事业单位自然科学类专</w:t>
      </w:r>
    </w:p>
    <w:p>
      <w:pPr>
        <w:spacing w:after="0" w:line="18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业技术岗位公开招聘工作人员而设置的考试科目，旨在测查</w:t>
      </w:r>
    </w:p>
    <w:p>
      <w:pPr>
        <w:spacing w:after="0" w:line="188"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应试人员综合运用相关知识和技能发现问题、分析问题、解</w:t>
      </w:r>
    </w:p>
    <w:p>
      <w:pPr>
        <w:spacing w:after="0" w:line="18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决问题的能力。</w:t>
      </w:r>
    </w:p>
    <w:p>
      <w:pPr>
        <w:spacing w:after="0" w:line="200" w:lineRule="exact"/>
        <w:rPr>
          <w:sz w:val="20"/>
          <w:szCs w:val="20"/>
          <w:color w:val="auto"/>
        </w:rPr>
      </w:pPr>
    </w:p>
    <w:p>
      <w:pPr>
        <w:spacing w:after="0" w:line="229"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5.3.2.2</w:t>
      </w:r>
      <w:r>
        <w:rPr>
          <w:sz w:val="20"/>
          <w:szCs w:val="20"/>
          <w:color w:val="auto"/>
        </w:rPr>
        <w:tab/>
      </w:r>
      <w:r>
        <w:rPr>
          <w:rFonts w:ascii="宋体" w:cs="宋体" w:eastAsia="宋体" w:hAnsi="宋体"/>
          <w:sz w:val="31"/>
          <w:szCs w:val="31"/>
          <w:b w:val="1"/>
          <w:bCs w:val="1"/>
          <w:color w:val="auto"/>
        </w:rPr>
        <w:t>考试内容和测评要素</w:t>
      </w:r>
    </w:p>
    <w:p>
      <w:pPr>
        <w:spacing w:after="0" w:line="200" w:lineRule="exact"/>
        <w:rPr>
          <w:sz w:val="20"/>
          <w:szCs w:val="20"/>
          <w:color w:val="auto"/>
        </w:rPr>
      </w:pPr>
    </w:p>
    <w:p>
      <w:pPr>
        <w:spacing w:after="0" w:line="335"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主要测查应试人员的阅读理解能力、逻辑思维能力、数</w:t>
      </w:r>
    </w:p>
    <w:p>
      <w:pPr>
        <w:spacing w:after="0" w:line="18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据加工能力、文字表达能力。</w:t>
      </w:r>
    </w:p>
    <w:p>
      <w:pPr>
        <w:spacing w:after="0" w:line="185"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阅读理解能力：</w:t>
      </w:r>
      <w:r>
        <w:rPr>
          <w:rFonts w:ascii="宋体" w:cs="宋体" w:eastAsia="宋体" w:hAnsi="宋体"/>
          <w:sz w:val="32"/>
          <w:szCs w:val="32"/>
          <w:color w:val="auto"/>
        </w:rPr>
        <w:t>能够把握自然科学文献中的数据、事实</w:t>
      </w:r>
    </w:p>
    <w:p>
      <w:pPr>
        <w:spacing w:after="0" w:line="18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和观点，全面准确领会材料含义。</w:t>
      </w:r>
    </w:p>
    <w:p>
      <w:pPr>
        <w:spacing w:after="0" w:line="185"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逻辑思维能力：</w:t>
      </w:r>
      <w:r>
        <w:rPr>
          <w:rFonts w:ascii="宋体" w:cs="宋体" w:eastAsia="宋体" w:hAnsi="宋体"/>
          <w:sz w:val="32"/>
          <w:szCs w:val="32"/>
          <w:color w:val="auto"/>
        </w:rPr>
        <w:t>能够运用逻辑方法，对自然科学领域的</w:t>
      </w:r>
    </w:p>
    <w:p>
      <w:pPr>
        <w:spacing w:after="0" w:line="18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现象、数据、问题和观点等进行分析、判断、推理和论证。</w:t>
      </w:r>
    </w:p>
    <w:p>
      <w:pPr>
        <w:spacing w:after="0" w:line="18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数据加工能力：</w:t>
      </w:r>
      <w:r>
        <w:rPr>
          <w:rFonts w:ascii="宋体" w:cs="宋体" w:eastAsia="宋体" w:hAnsi="宋体"/>
          <w:sz w:val="32"/>
          <w:szCs w:val="32"/>
          <w:color w:val="auto"/>
        </w:rPr>
        <w:t>能够运用科学的方法，对信息和数据进</w:t>
      </w:r>
    </w:p>
    <w:p>
      <w:pPr>
        <w:spacing w:after="0" w:line="18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行识别、收集、分析和评价，并将数据处理结果用于解决实</w:t>
      </w:r>
    </w:p>
    <w:p>
      <w:pPr>
        <w:spacing w:after="0" w:line="18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际问题。</w:t>
      </w:r>
    </w:p>
    <w:p>
      <w:pPr>
        <w:spacing w:after="0" w:line="185"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文字表达能力：</w:t>
      </w:r>
      <w:r>
        <w:rPr>
          <w:rFonts w:ascii="宋体" w:cs="宋体" w:eastAsia="宋体" w:hAnsi="宋体"/>
          <w:sz w:val="32"/>
          <w:szCs w:val="32"/>
          <w:color w:val="auto"/>
        </w:rPr>
        <w:t>能够运用文字、数据、图表等准确清晰</w:t>
      </w:r>
    </w:p>
    <w:p>
      <w:pPr>
        <w:spacing w:after="0" w:line="18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地陈述意见、论证观点、表达思想。</w:t>
      </w:r>
    </w:p>
    <w:p>
      <w:pPr>
        <w:spacing w:after="0" w:line="200" w:lineRule="exact"/>
        <w:rPr>
          <w:sz w:val="20"/>
          <w:szCs w:val="20"/>
          <w:color w:val="auto"/>
        </w:rPr>
      </w:pPr>
    </w:p>
    <w:p>
      <w:pPr>
        <w:spacing w:after="0" w:line="229"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5.3.2.3</w:t>
      </w:r>
      <w:r>
        <w:rPr>
          <w:sz w:val="20"/>
          <w:szCs w:val="20"/>
          <w:color w:val="auto"/>
        </w:rPr>
        <w:tab/>
      </w:r>
      <w:r>
        <w:rPr>
          <w:rFonts w:ascii="宋体" w:cs="宋体" w:eastAsia="宋体" w:hAnsi="宋体"/>
          <w:sz w:val="31"/>
          <w:szCs w:val="31"/>
          <w:b w:val="1"/>
          <w:bCs w:val="1"/>
          <w:color w:val="auto"/>
        </w:rPr>
        <w:t>试卷结构</w:t>
      </w:r>
    </w:p>
    <w:p>
      <w:pPr>
        <w:spacing w:after="0" w:line="200" w:lineRule="exact"/>
        <w:rPr>
          <w:sz w:val="20"/>
          <w:szCs w:val="20"/>
          <w:color w:val="auto"/>
        </w:rPr>
      </w:pPr>
    </w:p>
    <w:p>
      <w:pPr>
        <w:spacing w:after="0" w:line="346"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试卷以主观性试题为主，主要题型包括科技文献阅读题、</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304"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40</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40" w:name="page41"/>
    <w:bookmarkEnd w:id="40"/>
    <w:p>
      <w:pPr>
        <w:spacing w:after="0" w:line="169" w:lineRule="exact"/>
        <w:rPr>
          <w:sz w:val="20"/>
          <w:szCs w:val="20"/>
          <w:color w:val="auto"/>
        </w:rPr>
      </w:pPr>
    </w:p>
    <w:p>
      <w:pPr>
        <w:ind w:left="360" w:right="366"/>
        <w:spacing w:after="0" w:line="432" w:lineRule="exact"/>
        <w:rPr>
          <w:sz w:val="20"/>
          <w:szCs w:val="20"/>
          <w:color w:val="auto"/>
        </w:rPr>
      </w:pPr>
      <w:r>
        <w:rPr>
          <w:rFonts w:ascii="宋体" w:cs="宋体" w:eastAsia="宋体" w:hAnsi="宋体"/>
          <w:sz w:val="32"/>
          <w:szCs w:val="32"/>
          <w:color w:val="auto"/>
        </w:rPr>
        <w:t>论证评价题、科技实务题、材料作文题等。每次考试从上述题型中组合选用。</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4"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41</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41" w:name="page42"/>
    <w:bookmarkEnd w:id="41"/>
    <w:p>
      <w:pPr>
        <w:spacing w:after="0" w:line="366" w:lineRule="exact"/>
        <w:rPr>
          <w:sz w:val="20"/>
          <w:szCs w:val="20"/>
          <w:color w:val="auto"/>
        </w:rPr>
      </w:pPr>
    </w:p>
    <w:p>
      <w:pPr>
        <w:ind w:left="360"/>
        <w:spacing w:after="0" w:line="366" w:lineRule="exact"/>
        <w:tabs>
          <w:tab w:leader="none" w:pos="1140" w:val="left"/>
        </w:tabs>
        <w:rPr>
          <w:sz w:val="20"/>
          <w:szCs w:val="20"/>
          <w:color w:val="auto"/>
        </w:rPr>
      </w:pPr>
      <w:r>
        <w:rPr>
          <w:rFonts w:ascii="黑体" w:cs="黑体" w:eastAsia="黑体" w:hAnsi="黑体"/>
          <w:sz w:val="32"/>
          <w:szCs w:val="32"/>
          <w:color w:val="auto"/>
        </w:rPr>
        <w:t>5.4</w:t>
      </w:r>
      <w:r>
        <w:rPr>
          <w:sz w:val="20"/>
          <w:szCs w:val="20"/>
          <w:color w:val="auto"/>
        </w:rPr>
        <w:tab/>
      </w:r>
      <w:r>
        <w:rPr>
          <w:rFonts w:ascii="宋体" w:cs="宋体" w:eastAsia="宋体" w:hAnsi="宋体"/>
          <w:sz w:val="31"/>
          <w:szCs w:val="31"/>
          <w:color w:val="auto"/>
        </w:rPr>
        <w:t>中小学教师类（</w:t>
      </w:r>
      <w:r>
        <w:rPr>
          <w:rFonts w:ascii="黑体" w:cs="黑体" w:eastAsia="黑体" w:hAnsi="黑体"/>
          <w:sz w:val="31"/>
          <w:szCs w:val="31"/>
          <w:color w:val="auto"/>
        </w:rPr>
        <w:t>D</w:t>
      </w:r>
      <w:r>
        <w:rPr>
          <w:rFonts w:ascii="宋体" w:cs="宋体" w:eastAsia="宋体" w:hAnsi="宋体"/>
          <w:sz w:val="31"/>
          <w:szCs w:val="31"/>
          <w:color w:val="auto"/>
        </w:rPr>
        <w:t xml:space="preserve"> 类）</w:t>
      </w:r>
    </w:p>
    <w:p>
      <w:pPr>
        <w:spacing w:after="0" w:line="200" w:lineRule="exact"/>
        <w:rPr>
          <w:sz w:val="20"/>
          <w:szCs w:val="20"/>
          <w:color w:val="auto"/>
        </w:rPr>
      </w:pPr>
    </w:p>
    <w:p>
      <w:pPr>
        <w:spacing w:after="0" w:line="321" w:lineRule="exact"/>
        <w:rPr>
          <w:sz w:val="20"/>
          <w:szCs w:val="20"/>
          <w:color w:val="auto"/>
        </w:rPr>
      </w:pPr>
    </w:p>
    <w:p>
      <w:pPr>
        <w:ind w:left="360"/>
        <w:spacing w:after="0" w:line="366" w:lineRule="exact"/>
        <w:tabs>
          <w:tab w:leader="none" w:pos="1460" w:val="left"/>
        </w:tabs>
        <w:rPr>
          <w:sz w:val="20"/>
          <w:szCs w:val="20"/>
          <w:color w:val="auto"/>
        </w:rPr>
      </w:pPr>
      <w:r>
        <w:rPr>
          <w:rFonts w:ascii="黑体" w:cs="黑体" w:eastAsia="黑体" w:hAnsi="黑体"/>
          <w:sz w:val="32"/>
          <w:szCs w:val="32"/>
          <w:color w:val="auto"/>
        </w:rPr>
        <w:t>5.4.1</w:t>
      </w:r>
      <w:r>
        <w:rPr>
          <w:sz w:val="20"/>
          <w:szCs w:val="20"/>
          <w:color w:val="auto"/>
        </w:rPr>
        <w:tab/>
      </w:r>
      <w:r>
        <w:rPr>
          <w:rFonts w:ascii="宋体" w:cs="宋体" w:eastAsia="宋体" w:hAnsi="宋体"/>
          <w:sz w:val="30"/>
          <w:szCs w:val="30"/>
          <w:color w:val="auto"/>
        </w:rPr>
        <w:t>《职业能力倾向测验（</w:t>
      </w:r>
      <w:r>
        <w:rPr>
          <w:rFonts w:ascii="黑体" w:cs="黑体" w:eastAsia="黑体" w:hAnsi="黑体"/>
          <w:sz w:val="30"/>
          <w:szCs w:val="30"/>
          <w:color w:val="auto"/>
        </w:rPr>
        <w:t>D</w:t>
      </w:r>
      <w:r>
        <w:rPr>
          <w:rFonts w:ascii="宋体" w:cs="宋体" w:eastAsia="宋体" w:hAnsi="宋体"/>
          <w:sz w:val="30"/>
          <w:szCs w:val="30"/>
          <w:color w:val="auto"/>
        </w:rPr>
        <w:t xml:space="preserve"> 类）》</w:t>
      </w:r>
    </w:p>
    <w:p>
      <w:pPr>
        <w:spacing w:after="0" w:line="200" w:lineRule="exact"/>
        <w:rPr>
          <w:sz w:val="20"/>
          <w:szCs w:val="20"/>
          <w:color w:val="auto"/>
        </w:rPr>
      </w:pPr>
    </w:p>
    <w:p>
      <w:pPr>
        <w:spacing w:after="0" w:line="318"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5.4.1.1</w:t>
      </w:r>
      <w:r>
        <w:rPr>
          <w:sz w:val="20"/>
          <w:szCs w:val="20"/>
          <w:color w:val="auto"/>
        </w:rPr>
        <w:tab/>
      </w:r>
      <w:r>
        <w:rPr>
          <w:rFonts w:ascii="宋体" w:cs="宋体" w:eastAsia="宋体" w:hAnsi="宋体"/>
          <w:sz w:val="31"/>
          <w:szCs w:val="31"/>
          <w:b w:val="1"/>
          <w:bCs w:val="1"/>
          <w:color w:val="auto"/>
        </w:rPr>
        <w:t>考试性质和目标</w:t>
      </w:r>
    </w:p>
    <w:p>
      <w:pPr>
        <w:spacing w:after="0" w:line="200" w:lineRule="exact"/>
        <w:rPr>
          <w:sz w:val="20"/>
          <w:szCs w:val="20"/>
          <w:color w:val="auto"/>
        </w:rPr>
      </w:pPr>
    </w:p>
    <w:p>
      <w:pPr>
        <w:spacing w:after="0" w:line="392" w:lineRule="exact"/>
        <w:rPr>
          <w:sz w:val="20"/>
          <w:szCs w:val="20"/>
          <w:color w:val="auto"/>
        </w:rPr>
      </w:pPr>
    </w:p>
    <w:p>
      <w:pPr>
        <w:ind w:left="1000"/>
        <w:spacing w:after="0" w:line="376" w:lineRule="exact"/>
        <w:rPr>
          <w:sz w:val="20"/>
          <w:szCs w:val="20"/>
          <w:color w:val="auto"/>
        </w:rPr>
      </w:pPr>
      <w:r>
        <w:rPr>
          <w:rFonts w:ascii="宋体" w:cs="宋体" w:eastAsia="宋体" w:hAnsi="宋体"/>
          <w:sz w:val="31"/>
          <w:szCs w:val="31"/>
          <w:color w:val="auto"/>
        </w:rPr>
        <w:t>《职业能力倾向测验（</w:t>
      </w:r>
      <w:r>
        <w:rPr>
          <w:rFonts w:ascii="Arial" w:cs="Arial" w:eastAsia="Arial" w:hAnsi="Arial"/>
          <w:sz w:val="31"/>
          <w:szCs w:val="31"/>
          <w:color w:val="auto"/>
        </w:rPr>
        <w:t xml:space="preserve">D </w:t>
      </w:r>
      <w:r>
        <w:rPr>
          <w:rFonts w:ascii="宋体" w:cs="宋体" w:eastAsia="宋体" w:hAnsi="宋体"/>
          <w:sz w:val="31"/>
          <w:szCs w:val="31"/>
          <w:color w:val="auto"/>
        </w:rPr>
        <w:t>类）》是针对中小学和中专等教</w:t>
      </w:r>
    </w:p>
    <w:p>
      <w:pPr>
        <w:spacing w:after="0" w:line="288"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育机构的教师岗位公开招聘工作人员而设置的考试科目，主</w:t>
      </w:r>
    </w:p>
    <w:p>
      <w:pPr>
        <w:spacing w:after="0" w:line="276"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要测查与中小学教师职业密切相关的、适合通过客观化纸笔</w:t>
      </w:r>
    </w:p>
    <w:p>
      <w:pPr>
        <w:spacing w:after="0" w:line="273"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w w:val="99"/>
        </w:rPr>
        <w:t>测验方式进行考查的基本素质和能力要素，包括常识判断、</w:t>
      </w:r>
    </w:p>
    <w:p>
      <w:pPr>
        <w:spacing w:after="0" w:line="276"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w w:val="99"/>
        </w:rPr>
        <w:t>言语理解与表达、数量分析、判断推理、策略选择等部分。</w:t>
      </w:r>
    </w:p>
    <w:p>
      <w:pPr>
        <w:spacing w:after="0" w:line="200" w:lineRule="exact"/>
        <w:rPr>
          <w:sz w:val="20"/>
          <w:szCs w:val="20"/>
          <w:color w:val="auto"/>
        </w:rPr>
      </w:pPr>
    </w:p>
    <w:p>
      <w:pPr>
        <w:spacing w:after="0" w:line="251"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5.4.1.2</w:t>
      </w:r>
      <w:r>
        <w:rPr>
          <w:sz w:val="20"/>
          <w:szCs w:val="20"/>
          <w:color w:val="auto"/>
        </w:rPr>
        <w:tab/>
      </w:r>
      <w:r>
        <w:rPr>
          <w:rFonts w:ascii="宋体" w:cs="宋体" w:eastAsia="宋体" w:hAnsi="宋体"/>
          <w:sz w:val="31"/>
          <w:szCs w:val="31"/>
          <w:b w:val="1"/>
          <w:bCs w:val="1"/>
          <w:color w:val="auto"/>
        </w:rPr>
        <w:t>考试内容与题型介绍</w:t>
      </w:r>
    </w:p>
    <w:p>
      <w:pPr>
        <w:spacing w:after="0" w:line="200" w:lineRule="exact"/>
        <w:rPr>
          <w:sz w:val="20"/>
          <w:szCs w:val="20"/>
          <w:color w:val="auto"/>
        </w:rPr>
      </w:pPr>
    </w:p>
    <w:p>
      <w:pPr>
        <w:spacing w:after="0" w:line="316"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⑴</w:t>
      </w:r>
      <w:r>
        <w:rPr>
          <w:rFonts w:ascii="宋体" w:cs="宋体" w:eastAsia="宋体" w:hAnsi="宋体"/>
          <w:sz w:val="32"/>
          <w:szCs w:val="32"/>
          <w:b w:val="1"/>
          <w:bCs w:val="1"/>
          <w:color w:val="auto"/>
        </w:rPr>
        <w:t>常识判断</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主要测查应试人员是否具备从事教育工作所需要的基</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本知识以及运用这些知识进行分析判断的基本能力，是否具</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有广博的知识面，主要涉及教育、文化、历史、政治、自然、</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经济、法律等方面。</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267" w:lineRule="exact"/>
        <w:rPr>
          <w:sz w:val="20"/>
          <w:szCs w:val="20"/>
          <w:color w:val="auto"/>
        </w:rPr>
      </w:pPr>
    </w:p>
    <w:p>
      <w:pPr>
        <w:ind w:left="920"/>
        <w:spacing w:after="0" w:line="340" w:lineRule="exact"/>
        <w:tabs>
          <w:tab w:leader="none" w:pos="7340" w:val="left"/>
        </w:tabs>
        <w:rPr>
          <w:sz w:val="20"/>
          <w:szCs w:val="20"/>
          <w:color w:val="auto"/>
        </w:rPr>
      </w:pPr>
      <w:r>
        <w:rPr>
          <w:rFonts w:ascii="宋体" w:cs="宋体" w:eastAsia="宋体" w:hAnsi="宋体"/>
          <w:sz w:val="28"/>
          <w:szCs w:val="28"/>
          <w:color w:val="auto"/>
        </w:rPr>
        <w:t>教育上的</w:t>
      </w:r>
      <w:r>
        <w:rPr>
          <w:rFonts w:ascii="Arial" w:cs="Arial" w:eastAsia="Arial" w:hAnsi="Arial"/>
          <w:sz w:val="28"/>
          <w:szCs w:val="28"/>
          <w:color w:val="auto"/>
        </w:rPr>
        <w:t>“</w:t>
      </w:r>
      <w:r>
        <w:rPr>
          <w:rFonts w:ascii="宋体" w:cs="宋体" w:eastAsia="宋体" w:hAnsi="宋体"/>
          <w:sz w:val="28"/>
          <w:szCs w:val="28"/>
          <w:color w:val="auto"/>
        </w:rPr>
        <w:t>拔苗助长</w:t>
      </w:r>
      <w:r>
        <w:rPr>
          <w:rFonts w:ascii="Arial" w:cs="Arial" w:eastAsia="Arial" w:hAnsi="Arial"/>
          <w:sz w:val="28"/>
          <w:szCs w:val="28"/>
          <w:color w:val="auto"/>
        </w:rPr>
        <w:t>”</w:t>
      </w:r>
      <w:r>
        <w:rPr>
          <w:rFonts w:ascii="宋体" w:cs="宋体" w:eastAsia="宋体" w:hAnsi="宋体"/>
          <w:sz w:val="28"/>
          <w:szCs w:val="28"/>
          <w:color w:val="auto"/>
        </w:rPr>
        <w:t>违背了个体身心发展的（</w:t>
      </w:r>
      <w:r>
        <w:rPr>
          <w:sz w:val="20"/>
          <w:szCs w:val="20"/>
          <w:color w:val="auto"/>
        </w:rPr>
        <w:tab/>
      </w:r>
      <w:r>
        <w:rPr>
          <w:rFonts w:ascii="宋体" w:cs="宋体" w:eastAsia="宋体" w:hAnsi="宋体"/>
          <w:sz w:val="27"/>
          <w:szCs w:val="27"/>
          <w:color w:val="auto"/>
        </w:rPr>
        <w:t>）规律。</w:t>
      </w:r>
    </w:p>
    <w:p>
      <w:pPr>
        <w:spacing w:after="0" w:line="305"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A．互补性</w:t>
      </w:r>
      <w:r>
        <w:rPr>
          <w:sz w:val="20"/>
          <w:szCs w:val="20"/>
          <w:color w:val="auto"/>
        </w:rPr>
        <w:tab/>
      </w:r>
      <w:r>
        <w:rPr>
          <w:rFonts w:ascii="宋体" w:cs="宋体" w:eastAsia="宋体" w:hAnsi="宋体"/>
          <w:sz w:val="27"/>
          <w:szCs w:val="27"/>
          <w:color w:val="auto"/>
        </w:rPr>
        <w:t>B．共同性</w:t>
      </w:r>
    </w:p>
    <w:p>
      <w:pPr>
        <w:spacing w:after="0" w:line="305"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C．顺序性</w:t>
      </w:r>
      <w:r>
        <w:rPr>
          <w:sz w:val="20"/>
          <w:szCs w:val="20"/>
          <w:color w:val="auto"/>
        </w:rPr>
        <w:tab/>
      </w:r>
      <w:r>
        <w:rPr>
          <w:rFonts w:ascii="宋体" w:cs="宋体" w:eastAsia="宋体" w:hAnsi="宋体"/>
          <w:sz w:val="27"/>
          <w:szCs w:val="27"/>
          <w:color w:val="auto"/>
        </w:rPr>
        <w:t>D．差异性</w:t>
      </w:r>
    </w:p>
    <w:p>
      <w:pPr>
        <w:spacing w:after="0" w:line="30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答案：C</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42</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42" w:name="page43"/>
    <w:bookmarkEnd w:id="42"/>
    <w:p>
      <w:pPr>
        <w:spacing w:after="0" w:line="128"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⑵</w:t>
      </w:r>
      <w:r>
        <w:rPr>
          <w:rFonts w:ascii="宋体" w:cs="宋体" w:eastAsia="宋体" w:hAnsi="宋体"/>
          <w:sz w:val="32"/>
          <w:szCs w:val="32"/>
          <w:b w:val="1"/>
          <w:bCs w:val="1"/>
          <w:color w:val="auto"/>
        </w:rPr>
        <w:t>言语理解与表达</w:t>
      </w:r>
    </w:p>
    <w:p>
      <w:pPr>
        <w:spacing w:after="0" w:line="194" w:lineRule="exact"/>
        <w:rPr>
          <w:sz w:val="20"/>
          <w:szCs w:val="20"/>
          <w:color w:val="auto"/>
        </w:rPr>
      </w:pPr>
    </w:p>
    <w:p>
      <w:pPr>
        <w:jc w:val="both"/>
        <w:ind w:left="360" w:right="206" w:firstLine="641"/>
        <w:spacing w:after="0" w:line="469" w:lineRule="exact"/>
        <w:rPr>
          <w:sz w:val="20"/>
          <w:szCs w:val="20"/>
          <w:color w:val="auto"/>
        </w:rPr>
      </w:pPr>
      <w:r>
        <w:rPr>
          <w:rFonts w:ascii="宋体" w:cs="宋体" w:eastAsia="宋体" w:hAnsi="宋体"/>
          <w:sz w:val="32"/>
          <w:szCs w:val="32"/>
          <w:color w:val="auto"/>
        </w:rPr>
        <w:t>主要测查应试人员迅速准确地理解和把握语言文字内涵、运用语言文字进行思考和交流的能力，包括查找主要信息及重要细节；正确理解指定词语、语句的含义；概括归纳主题、主旨；判断新组成的语句与阅读内容原意是否一致；根据阅读内容合理推断隐含信息；判断作者的态度、意图、倾向、目的；准确、得体地遣词用字、表达观点。</w:t>
      </w:r>
    </w:p>
    <w:p>
      <w:pPr>
        <w:spacing w:after="0" w:line="119"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1</w:t>
      </w:r>
      <w:r>
        <w:rPr>
          <w:rFonts w:ascii="宋体" w:cs="宋体" w:eastAsia="宋体" w:hAnsi="宋体"/>
          <w:sz w:val="32"/>
          <w:szCs w:val="32"/>
          <w:b w:val="1"/>
          <w:bCs w:val="1"/>
          <w:color w:val="auto"/>
        </w:rPr>
        <w:t>：</w:t>
      </w:r>
    </w:p>
    <w:p>
      <w:pPr>
        <w:spacing w:after="0" w:line="177"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从学校的角度上说，家长和学校本身应该是一种合作关系。在家</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中，家长要担负起教育责任，不应过度地</w:t>
      </w:r>
      <w:r>
        <w:rPr>
          <w:rFonts w:ascii="宋体" w:cs="宋体" w:eastAsia="宋体" w:hAnsi="宋体"/>
          <w:sz w:val="28"/>
          <w:szCs w:val="28"/>
          <w:u w:val="single" w:color="auto"/>
          <w:color w:val="auto"/>
        </w:rPr>
        <w:t>______</w:t>
      </w:r>
      <w:r>
        <w:rPr>
          <w:rFonts w:ascii="宋体" w:cs="宋体" w:eastAsia="宋体" w:hAnsi="宋体"/>
          <w:sz w:val="28"/>
          <w:szCs w:val="28"/>
          <w:color w:val="auto"/>
        </w:rPr>
        <w:t>校方教育。家长和老</w:t>
      </w:r>
    </w:p>
    <w:p>
      <w:pPr>
        <w:spacing w:after="0" w:line="222" w:lineRule="exact"/>
        <w:rPr>
          <w:sz w:val="20"/>
          <w:szCs w:val="20"/>
          <w:color w:val="auto"/>
        </w:rPr>
      </w:pPr>
    </w:p>
    <w:p>
      <w:pPr>
        <w:ind w:left="360" w:right="86"/>
        <w:spacing w:after="0" w:line="389" w:lineRule="exact"/>
        <w:rPr>
          <w:sz w:val="20"/>
          <w:szCs w:val="20"/>
          <w:color w:val="auto"/>
        </w:rPr>
      </w:pPr>
      <w:r>
        <w:rPr>
          <w:rFonts w:ascii="宋体" w:cs="宋体" w:eastAsia="宋体" w:hAnsi="宋体"/>
          <w:sz w:val="27"/>
          <w:szCs w:val="27"/>
          <w:color w:val="auto"/>
        </w:rPr>
        <w:t>师有着不一样的教育背景，在教育思想和教育方式上也存在差异，所以只有老师和家长做到真正的</w:t>
      </w:r>
      <w:r>
        <w:rPr>
          <w:rFonts w:ascii="宋体" w:cs="宋体" w:eastAsia="宋体" w:hAnsi="宋体"/>
          <w:sz w:val="27"/>
          <w:szCs w:val="27"/>
          <w:u w:val="single" w:color="auto"/>
          <w:color w:val="auto"/>
        </w:rPr>
        <w:t>______</w:t>
      </w:r>
      <w:r>
        <w:rPr>
          <w:rFonts w:ascii="宋体" w:cs="宋体" w:eastAsia="宋体" w:hAnsi="宋体"/>
          <w:sz w:val="27"/>
          <w:szCs w:val="27"/>
          <w:color w:val="auto"/>
        </w:rPr>
        <w:t>，才可以避免矛盾和冲突的产生。</w:t>
      </w:r>
    </w:p>
    <w:p>
      <w:pPr>
        <w:spacing w:after="0" w:line="181" w:lineRule="exact"/>
        <w:rPr>
          <w:sz w:val="20"/>
          <w:szCs w:val="20"/>
          <w:color w:val="auto"/>
        </w:rPr>
      </w:pPr>
    </w:p>
    <w:p>
      <w:pPr>
        <w:ind w:left="920"/>
        <w:spacing w:after="0" w:line="320" w:lineRule="exact"/>
        <w:tabs>
          <w:tab w:leader="none" w:pos="2160" w:val="left"/>
          <w:tab w:leader="none" w:pos="4540" w:val="left"/>
          <w:tab w:leader="none" w:pos="5800" w:val="left"/>
        </w:tabs>
        <w:rPr>
          <w:sz w:val="20"/>
          <w:szCs w:val="20"/>
          <w:color w:val="auto"/>
        </w:rPr>
      </w:pPr>
      <w:r>
        <w:rPr>
          <w:rFonts w:ascii="宋体" w:cs="宋体" w:eastAsia="宋体" w:hAnsi="宋体"/>
          <w:sz w:val="28"/>
          <w:szCs w:val="28"/>
          <w:color w:val="auto"/>
        </w:rPr>
        <w:t>A．批评</w:t>
      </w:r>
      <w:r>
        <w:rPr>
          <w:sz w:val="20"/>
          <w:szCs w:val="20"/>
          <w:color w:val="auto"/>
        </w:rPr>
        <w:tab/>
      </w:r>
      <w:r>
        <w:rPr>
          <w:rFonts w:ascii="宋体" w:cs="宋体" w:eastAsia="宋体" w:hAnsi="宋体"/>
          <w:sz w:val="28"/>
          <w:szCs w:val="28"/>
          <w:color w:val="auto"/>
        </w:rPr>
        <w:t>互动</w:t>
      </w:r>
      <w:r>
        <w:rPr>
          <w:sz w:val="20"/>
          <w:szCs w:val="20"/>
          <w:color w:val="auto"/>
        </w:rPr>
        <w:tab/>
      </w:r>
      <w:r>
        <w:rPr>
          <w:rFonts w:ascii="宋体" w:cs="宋体" w:eastAsia="宋体" w:hAnsi="宋体"/>
          <w:sz w:val="28"/>
          <w:szCs w:val="28"/>
          <w:color w:val="auto"/>
        </w:rPr>
        <w:t>B．倚重</w:t>
      </w:r>
      <w:r>
        <w:rPr>
          <w:sz w:val="20"/>
          <w:szCs w:val="20"/>
          <w:color w:val="auto"/>
        </w:rPr>
        <w:tab/>
      </w:r>
      <w:r>
        <w:rPr>
          <w:rFonts w:ascii="宋体" w:cs="宋体" w:eastAsia="宋体" w:hAnsi="宋体"/>
          <w:sz w:val="27"/>
          <w:szCs w:val="27"/>
          <w:color w:val="auto"/>
        </w:rPr>
        <w:t>配合</w:t>
      </w:r>
    </w:p>
    <w:p>
      <w:pPr>
        <w:spacing w:after="0" w:line="180" w:lineRule="exact"/>
        <w:rPr>
          <w:sz w:val="20"/>
          <w:szCs w:val="20"/>
          <w:color w:val="auto"/>
        </w:rPr>
      </w:pPr>
    </w:p>
    <w:p>
      <w:pPr>
        <w:ind w:left="920"/>
        <w:spacing w:after="0" w:line="320" w:lineRule="exact"/>
        <w:tabs>
          <w:tab w:leader="none" w:pos="2160" w:val="left"/>
          <w:tab w:leader="none" w:pos="4540" w:val="left"/>
          <w:tab w:leader="none" w:pos="5800" w:val="left"/>
        </w:tabs>
        <w:rPr>
          <w:sz w:val="20"/>
          <w:szCs w:val="20"/>
          <w:color w:val="auto"/>
        </w:rPr>
      </w:pPr>
      <w:r>
        <w:rPr>
          <w:rFonts w:ascii="宋体" w:cs="宋体" w:eastAsia="宋体" w:hAnsi="宋体"/>
          <w:sz w:val="28"/>
          <w:szCs w:val="28"/>
          <w:color w:val="auto"/>
        </w:rPr>
        <w:t>C．依赖</w:t>
      </w:r>
      <w:r>
        <w:rPr>
          <w:sz w:val="20"/>
          <w:szCs w:val="20"/>
          <w:color w:val="auto"/>
        </w:rPr>
        <w:tab/>
      </w:r>
      <w:r>
        <w:rPr>
          <w:rFonts w:ascii="宋体" w:cs="宋体" w:eastAsia="宋体" w:hAnsi="宋体"/>
          <w:sz w:val="28"/>
          <w:szCs w:val="28"/>
          <w:color w:val="auto"/>
        </w:rPr>
        <w:t>沟通</w:t>
      </w:r>
      <w:r>
        <w:rPr>
          <w:sz w:val="20"/>
          <w:szCs w:val="20"/>
          <w:color w:val="auto"/>
        </w:rPr>
        <w:tab/>
      </w:r>
      <w:r>
        <w:rPr>
          <w:rFonts w:ascii="宋体" w:cs="宋体" w:eastAsia="宋体" w:hAnsi="宋体"/>
          <w:sz w:val="28"/>
          <w:szCs w:val="28"/>
          <w:color w:val="auto"/>
        </w:rPr>
        <w:t>D．强调</w:t>
      </w:r>
      <w:r>
        <w:rPr>
          <w:sz w:val="20"/>
          <w:szCs w:val="20"/>
          <w:color w:val="auto"/>
        </w:rPr>
        <w:tab/>
      </w:r>
      <w:r>
        <w:rPr>
          <w:rFonts w:ascii="宋体" w:cs="宋体" w:eastAsia="宋体" w:hAnsi="宋体"/>
          <w:sz w:val="27"/>
          <w:szCs w:val="27"/>
          <w:color w:val="auto"/>
        </w:rPr>
        <w:t>了解</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答案：C</w:t>
      </w:r>
    </w:p>
    <w:p>
      <w:pPr>
        <w:spacing w:after="0" w:line="118"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2</w:t>
      </w:r>
      <w:r>
        <w:rPr>
          <w:rFonts w:ascii="宋体" w:cs="宋体" w:eastAsia="宋体" w:hAnsi="宋体"/>
          <w:sz w:val="32"/>
          <w:szCs w:val="32"/>
          <w:b w:val="1"/>
          <w:bCs w:val="1"/>
          <w:color w:val="auto"/>
        </w:rPr>
        <w:t>：</w:t>
      </w:r>
    </w:p>
    <w:p>
      <w:pPr>
        <w:spacing w:after="0" w:line="174"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有一个小孩，在上中学时，父母曾为他选择文学这条路。只上了</w:t>
      </w:r>
    </w:p>
    <w:p>
      <w:pPr>
        <w:spacing w:after="0" w:line="162"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一学期，老师就在他的评语中写下了这样的结论：</w:t>
      </w:r>
      <w:r>
        <w:rPr>
          <w:rFonts w:ascii="Arial" w:cs="Arial" w:eastAsia="Arial" w:hAnsi="Arial"/>
          <w:sz w:val="28"/>
          <w:szCs w:val="28"/>
          <w:color w:val="auto"/>
        </w:rPr>
        <w:t>“</w:t>
      </w:r>
      <w:r>
        <w:rPr>
          <w:rFonts w:ascii="宋体" w:cs="宋体" w:eastAsia="宋体" w:hAnsi="宋体"/>
          <w:sz w:val="28"/>
          <w:szCs w:val="28"/>
          <w:color w:val="auto"/>
        </w:rPr>
        <w:t>该生用功，但做</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事过分拘泥，这样的人即使有着完善的品德，也决不可能在文学上有</w:t>
      </w:r>
    </w:p>
    <w:p>
      <w:pPr>
        <w:spacing w:after="0" w:line="160"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所成就。</w:t>
      </w:r>
      <w:r>
        <w:rPr>
          <w:rFonts w:ascii="Arial" w:cs="Arial" w:eastAsia="Arial" w:hAnsi="Arial"/>
          <w:sz w:val="28"/>
          <w:szCs w:val="28"/>
          <w:color w:val="auto"/>
        </w:rPr>
        <w:t>”</w:t>
      </w:r>
      <w:r>
        <w:rPr>
          <w:rFonts w:ascii="宋体" w:cs="宋体" w:eastAsia="宋体" w:hAnsi="宋体"/>
          <w:sz w:val="28"/>
          <w:szCs w:val="28"/>
          <w:color w:val="auto"/>
        </w:rPr>
        <w:t>后来，一位化学老师了解到他的这个特点后，就建议他改</w:t>
      </w:r>
    </w:p>
    <w:p>
      <w:pPr>
        <w:spacing w:after="0" w:line="182"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学化学，因为做化学实验需要的正是一丝不苟。改学化学后，他好像</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找到了自己的人生舞台，成绩在同学中遥遥领先。后来，他荣获了诺</w:t>
      </w:r>
    </w:p>
    <w:p>
      <w:pPr>
        <w:spacing w:after="0" w:line="160"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贝尔化学奖，他的名字叫奥托</w:t>
      </w:r>
      <w:r>
        <w:rPr>
          <w:rFonts w:ascii="Arial" w:cs="Arial" w:eastAsia="Arial" w:hAnsi="Arial"/>
          <w:sz w:val="28"/>
          <w:szCs w:val="28"/>
          <w:color w:val="auto"/>
        </w:rPr>
        <w:t>·</w:t>
      </w:r>
      <w:r>
        <w:rPr>
          <w:rFonts w:ascii="宋体" w:cs="宋体" w:eastAsia="宋体" w:hAnsi="宋体"/>
          <w:sz w:val="28"/>
          <w:szCs w:val="28"/>
          <w:color w:val="auto"/>
        </w:rPr>
        <w:t>瓦拉赫。</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这个故事主要告诉我们：</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A．父母不应过早代替孩子选择人生道路</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B．教师对孩子的成功具有决定性的作用</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C．人在本质上只有特点而没有优缺点之分</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355"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43</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43" w:name="page44"/>
    <w:bookmarkEnd w:id="43"/>
    <w:p>
      <w:pPr>
        <w:spacing w:after="0" w:line="162" w:lineRule="exact"/>
        <w:rPr>
          <w:sz w:val="20"/>
          <w:szCs w:val="20"/>
          <w:color w:val="auto"/>
        </w:rPr>
      </w:pPr>
    </w:p>
    <w:p>
      <w:pPr>
        <w:ind w:left="920" w:right="3206"/>
        <w:spacing w:after="0" w:line="389" w:lineRule="exact"/>
        <w:rPr>
          <w:sz w:val="20"/>
          <w:szCs w:val="20"/>
          <w:color w:val="auto"/>
        </w:rPr>
      </w:pPr>
      <w:r>
        <w:rPr>
          <w:rFonts w:ascii="宋体" w:cs="宋体" w:eastAsia="宋体" w:hAnsi="宋体"/>
          <w:sz w:val="28"/>
          <w:szCs w:val="28"/>
          <w:color w:val="auto"/>
        </w:rPr>
        <w:t>D．善于利用</w:t>
      </w:r>
      <w:r>
        <w:rPr>
          <w:rFonts w:ascii="Arial" w:cs="Arial" w:eastAsia="Arial" w:hAnsi="Arial"/>
          <w:sz w:val="28"/>
          <w:szCs w:val="28"/>
          <w:color w:val="auto"/>
        </w:rPr>
        <w:t>“</w:t>
      </w:r>
      <w:r>
        <w:rPr>
          <w:rFonts w:ascii="宋体" w:cs="宋体" w:eastAsia="宋体" w:hAnsi="宋体"/>
          <w:sz w:val="28"/>
          <w:szCs w:val="28"/>
          <w:color w:val="auto"/>
        </w:rPr>
        <w:t>缺点</w:t>
      </w:r>
      <w:r>
        <w:rPr>
          <w:rFonts w:ascii="Arial" w:cs="Arial" w:eastAsia="Arial" w:hAnsi="Arial"/>
          <w:sz w:val="28"/>
          <w:szCs w:val="28"/>
          <w:color w:val="auto"/>
        </w:rPr>
        <w:t>”</w:t>
      </w:r>
      <w:r>
        <w:rPr>
          <w:rFonts w:ascii="宋体" w:cs="宋体" w:eastAsia="宋体" w:hAnsi="宋体"/>
          <w:sz w:val="28"/>
          <w:szCs w:val="28"/>
          <w:color w:val="auto"/>
        </w:rPr>
        <w:t>就有可能获得成功答案：D</w:t>
      </w:r>
    </w:p>
    <w:p>
      <w:pPr>
        <w:spacing w:after="0" w:line="182"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b w:val="1"/>
          <w:bCs w:val="1"/>
          <w:color w:val="auto"/>
        </w:rPr>
        <w:t>(3)</w:t>
      </w:r>
      <w:r>
        <w:rPr>
          <w:rFonts w:ascii="宋体" w:cs="宋体" w:eastAsia="宋体" w:hAnsi="宋体"/>
          <w:sz w:val="32"/>
          <w:szCs w:val="32"/>
          <w:b w:val="1"/>
          <w:bCs w:val="1"/>
          <w:color w:val="auto"/>
        </w:rPr>
        <w:t>数量分析</w:t>
      </w:r>
    </w:p>
    <w:p>
      <w:pPr>
        <w:spacing w:after="0" w:line="213"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主要测查应试人员理解、把握事物间量化关系和解决数</w:t>
      </w:r>
    </w:p>
    <w:p>
      <w:pPr>
        <w:spacing w:after="0" w:line="227"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量关系问题的能力，主要涉及数据关系的分析、推理、判断、</w:t>
      </w:r>
    </w:p>
    <w:p>
      <w:pPr>
        <w:spacing w:after="0" w:line="216"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运算等。常见题型有数学运算、资料分析等。</w:t>
      </w:r>
    </w:p>
    <w:p>
      <w:pPr>
        <w:spacing w:after="0" w:line="152"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1</w:t>
      </w:r>
      <w:r>
        <w:rPr>
          <w:rFonts w:ascii="宋体" w:cs="宋体" w:eastAsia="宋体" w:hAnsi="宋体"/>
          <w:sz w:val="32"/>
          <w:szCs w:val="32"/>
          <w:b w:val="1"/>
          <w:bCs w:val="1"/>
          <w:color w:val="auto"/>
        </w:rPr>
        <w:t>：</w:t>
      </w:r>
    </w:p>
    <w:p>
      <w:pPr>
        <w:spacing w:after="0" w:line="329" w:lineRule="exact"/>
        <w:rPr>
          <w:sz w:val="20"/>
          <w:szCs w:val="20"/>
          <w:color w:val="auto"/>
        </w:rPr>
      </w:pPr>
    </w:p>
    <w:p>
      <w:pPr>
        <w:jc w:val="both"/>
        <w:ind w:left="360" w:right="366" w:firstLine="559"/>
        <w:spacing w:after="0" w:line="566" w:lineRule="exact"/>
        <w:rPr>
          <w:sz w:val="20"/>
          <w:szCs w:val="20"/>
          <w:color w:val="auto"/>
        </w:rPr>
      </w:pPr>
      <w:r>
        <w:rPr>
          <w:rFonts w:ascii="宋体" w:cs="宋体" w:eastAsia="宋体" w:hAnsi="宋体"/>
          <w:sz w:val="26"/>
          <w:szCs w:val="26"/>
          <w:color w:val="auto"/>
        </w:rPr>
        <w:t xml:space="preserve">某班级的一次考试阅卷后，发现有一道选择题的答案有误，正确答案为 A，但是答案误写为 C，此题分值为 3 分。修改分数时发现，此题本班未选 A、C 两个选项的人数为班级总人数的 </w:t>
      </w:r>
      <w:r>
        <w:rPr>
          <w:rFonts w:ascii="Times New Roman" w:cs="Times New Roman" w:eastAsia="Times New Roman" w:hAnsi="Times New Roman"/>
          <w:sz w:val="45"/>
          <w:szCs w:val="45"/>
          <w:color w:val="auto"/>
          <w:vertAlign w:val="superscript"/>
        </w:rPr>
        <w:t>1</w:t>
      </w:r>
      <w:r>
        <w:rPr>
          <w:rFonts w:ascii="Times New Roman" w:cs="Times New Roman" w:eastAsia="Times New Roman" w:hAnsi="Times New Roman"/>
          <w:sz w:val="45"/>
          <w:szCs w:val="45"/>
          <w:color w:val="auto"/>
          <w:vertAlign w:val="subscript"/>
        </w:rPr>
        <w:t>3</w:t>
      </w:r>
      <w:r>
        <w:rPr>
          <w:rFonts w:ascii="宋体" w:cs="宋体" w:eastAsia="宋体" w:hAnsi="宋体"/>
          <w:sz w:val="26"/>
          <w:szCs w:val="26"/>
          <w:color w:val="auto"/>
        </w:rPr>
        <w:t xml:space="preserve"> ，修改分数后</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4324350</wp:posOffset>
                </wp:positionH>
                <wp:positionV relativeFrom="paragraph">
                  <wp:posOffset>-189865</wp:posOffset>
                </wp:positionV>
                <wp:extent cx="79375"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9375" cy="4763"/>
                        </a:xfrm>
                        <a:prstGeom prst="line">
                          <a:avLst/>
                        </a:prstGeom>
                        <a:solidFill>
                          <a:srgbClr val="FFFFFF"/>
                        </a:solidFill>
                        <a:ln w="7429">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0.5pt,-14.9499pt" to="346.75pt,-14.9499pt" o:allowincell="f" strokecolor="#000000" strokeweight="0.585pt"/>
            </w:pict>
          </mc:Fallback>
        </mc:AlternateContent>
      </w:r>
    </w:p>
    <w:p>
      <w:pPr>
        <w:spacing w:after="0" w:line="156" w:lineRule="exact"/>
        <w:rPr>
          <w:sz w:val="20"/>
          <w:szCs w:val="20"/>
          <w:color w:val="auto"/>
        </w:rPr>
      </w:pPr>
    </w:p>
    <w:p>
      <w:pPr>
        <w:jc w:val="both"/>
        <w:ind w:left="360" w:right="366"/>
        <w:spacing w:after="0" w:line="450" w:lineRule="exact"/>
        <w:rPr>
          <w:sz w:val="20"/>
          <w:szCs w:val="20"/>
          <w:color w:val="auto"/>
        </w:rPr>
      </w:pPr>
      <w:r>
        <w:rPr>
          <w:rFonts w:ascii="宋体" w:cs="宋体" w:eastAsia="宋体" w:hAnsi="宋体"/>
          <w:sz w:val="28"/>
          <w:szCs w:val="28"/>
          <w:color w:val="auto"/>
        </w:rPr>
        <w:t>班级平均分提高了 1 分，问本班选择 A 答案的人数占班级总人数的多少？</w:t>
      </w:r>
    </w:p>
    <w:p>
      <w:pPr>
        <w:spacing w:after="0" w:line="182" w:lineRule="exact"/>
        <w:rPr>
          <w:sz w:val="20"/>
          <w:szCs w:val="20"/>
          <w:color w:val="auto"/>
        </w:rPr>
      </w:pPr>
    </w:p>
    <w:tbl>
      <w:tblPr>
        <w:tblLayout w:type="fixed"/>
        <w:tblInd w:w="920" w:type="dxa"/>
        <w:tblCellMar>
          <w:top w:w="0" w:type="dxa"/>
          <w:left w:w="0" w:type="dxa"/>
          <w:bottom w:w="0" w:type="dxa"/>
          <w:right w:w="0" w:type="dxa"/>
        </w:tblCellMar>
      </w:tblPr>
      <w:tr>
        <w:trPr>
          <w:trHeight w:val="310"/>
        </w:trPr>
        <w:tc>
          <w:tcPr>
            <w:tcW w:w="460" w:type="dxa"/>
            <w:vAlign w:val="bottom"/>
            <w:vMerge w:val="restart"/>
          </w:tcPr>
          <w:p>
            <w:pPr>
              <w:spacing w:after="0" w:line="320" w:lineRule="exact"/>
              <w:rPr>
                <w:sz w:val="20"/>
                <w:szCs w:val="20"/>
                <w:color w:val="auto"/>
              </w:rPr>
            </w:pPr>
            <w:r>
              <w:rPr>
                <w:rFonts w:ascii="宋体" w:cs="宋体" w:eastAsia="宋体" w:hAnsi="宋体"/>
                <w:sz w:val="28"/>
                <w:szCs w:val="28"/>
                <w:color w:val="auto"/>
              </w:rPr>
              <w:t>A．</w:t>
            </w: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w w:val="82"/>
              </w:rPr>
              <w:t>1</w:t>
            </w:r>
          </w:p>
        </w:tc>
        <w:tc>
          <w:tcPr>
            <w:tcW w:w="3500" w:type="dxa"/>
            <w:vAlign w:val="bottom"/>
            <w:vMerge w:val="restart"/>
          </w:tcPr>
          <w:p>
            <w:pPr>
              <w:ind w:left="3040"/>
              <w:spacing w:after="0" w:line="320" w:lineRule="exact"/>
              <w:rPr>
                <w:sz w:val="20"/>
                <w:szCs w:val="20"/>
                <w:color w:val="auto"/>
              </w:rPr>
            </w:pPr>
            <w:r>
              <w:rPr>
                <w:rFonts w:ascii="宋体" w:cs="宋体" w:eastAsia="宋体" w:hAnsi="宋体"/>
                <w:sz w:val="28"/>
                <w:szCs w:val="28"/>
                <w:color w:val="auto"/>
              </w:rPr>
              <w:t>B．</w:t>
            </w:r>
          </w:p>
        </w:tc>
        <w:tc>
          <w:tcPr>
            <w:tcW w:w="12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24"/>
                <w:szCs w:val="24"/>
                <w:color w:val="auto"/>
                <w:w w:val="82"/>
              </w:rPr>
              <w:t>1</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6"/>
        </w:trPr>
        <w:tc>
          <w:tcPr>
            <w:tcW w:w="460" w:type="dxa"/>
            <w:vAlign w:val="bottom"/>
            <w:vMerge w:val="continue"/>
          </w:tcPr>
          <w:p>
            <w:pPr>
              <w:spacing w:after="0"/>
              <w:rPr>
                <w:sz w:val="7"/>
                <w:szCs w:val="7"/>
                <w:color w:val="auto"/>
              </w:rPr>
            </w:pPr>
          </w:p>
        </w:tc>
        <w:tc>
          <w:tcPr>
            <w:tcW w:w="140" w:type="dxa"/>
            <w:vAlign w:val="bottom"/>
            <w:vMerge w:val="restart"/>
          </w:tcPr>
          <w:p>
            <w:pPr>
              <w:jc w:val="right"/>
              <w:spacing w:after="0"/>
              <w:rPr>
                <w:sz w:val="20"/>
                <w:szCs w:val="20"/>
                <w:color w:val="auto"/>
              </w:rPr>
            </w:pPr>
            <w:r>
              <w:rPr>
                <w:rFonts w:ascii="Times New Roman" w:cs="Times New Roman" w:eastAsia="Times New Roman" w:hAnsi="Times New Roman"/>
                <w:sz w:val="24"/>
                <w:szCs w:val="24"/>
                <w:color w:val="auto"/>
                <w:w w:val="82"/>
              </w:rPr>
              <w:t>2</w:t>
            </w:r>
          </w:p>
        </w:tc>
        <w:tc>
          <w:tcPr>
            <w:tcW w:w="3500" w:type="dxa"/>
            <w:vAlign w:val="bottom"/>
            <w:vMerge w:val="continue"/>
          </w:tcPr>
          <w:p>
            <w:pPr>
              <w:spacing w:after="0"/>
              <w:rPr>
                <w:sz w:val="7"/>
                <w:szCs w:val="7"/>
                <w:color w:val="auto"/>
              </w:rPr>
            </w:pPr>
          </w:p>
        </w:tc>
        <w:tc>
          <w:tcPr>
            <w:tcW w:w="120" w:type="dxa"/>
            <w:vAlign w:val="bottom"/>
            <w:vMerge w:val="restart"/>
          </w:tcPr>
          <w:p>
            <w:pPr>
              <w:spacing w:after="0"/>
              <w:rPr>
                <w:sz w:val="20"/>
                <w:szCs w:val="20"/>
                <w:color w:val="auto"/>
              </w:rPr>
            </w:pPr>
            <w:r>
              <w:rPr>
                <w:rFonts w:ascii="Times New Roman" w:cs="Times New Roman" w:eastAsia="Times New Roman" w:hAnsi="Times New Roman"/>
                <w:sz w:val="24"/>
                <w:szCs w:val="24"/>
                <w:color w:val="auto"/>
                <w:w w:val="82"/>
              </w:rPr>
              <w:t>3</w:t>
            </w:r>
          </w:p>
        </w:tc>
        <w:tc>
          <w:tcPr>
            <w:tcW w:w="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01"/>
        </w:trPr>
        <w:tc>
          <w:tcPr>
            <w:tcW w:w="460" w:type="dxa"/>
            <w:vAlign w:val="bottom"/>
          </w:tcPr>
          <w:p>
            <w:pPr>
              <w:spacing w:after="0"/>
              <w:rPr>
                <w:sz w:val="17"/>
                <w:szCs w:val="17"/>
                <w:color w:val="auto"/>
              </w:rPr>
            </w:pPr>
          </w:p>
        </w:tc>
        <w:tc>
          <w:tcPr>
            <w:tcW w:w="140" w:type="dxa"/>
            <w:vAlign w:val="bottom"/>
            <w:vMerge w:val="continue"/>
          </w:tcPr>
          <w:p>
            <w:pPr>
              <w:spacing w:after="0"/>
              <w:rPr>
                <w:sz w:val="17"/>
                <w:szCs w:val="17"/>
                <w:color w:val="auto"/>
              </w:rPr>
            </w:pPr>
          </w:p>
        </w:tc>
        <w:tc>
          <w:tcPr>
            <w:tcW w:w="3500" w:type="dxa"/>
            <w:vAlign w:val="bottom"/>
          </w:tcPr>
          <w:p>
            <w:pPr>
              <w:spacing w:after="0"/>
              <w:rPr>
                <w:sz w:val="17"/>
                <w:szCs w:val="17"/>
                <w:color w:val="auto"/>
              </w:rPr>
            </w:pPr>
          </w:p>
        </w:tc>
        <w:tc>
          <w:tcPr>
            <w:tcW w:w="120" w:type="dxa"/>
            <w:vAlign w:val="bottom"/>
            <w:vMerge w:val="continue"/>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317"/>
        </w:trPr>
        <w:tc>
          <w:tcPr>
            <w:tcW w:w="460" w:type="dxa"/>
            <w:vAlign w:val="bottom"/>
            <w:vMerge w:val="restart"/>
          </w:tcPr>
          <w:p>
            <w:pPr>
              <w:spacing w:after="0" w:line="320" w:lineRule="exact"/>
              <w:rPr>
                <w:sz w:val="20"/>
                <w:szCs w:val="20"/>
                <w:color w:val="auto"/>
              </w:rPr>
            </w:pPr>
            <w:r>
              <w:rPr>
                <w:rFonts w:ascii="宋体" w:cs="宋体" w:eastAsia="宋体" w:hAnsi="宋体"/>
                <w:sz w:val="28"/>
                <w:szCs w:val="28"/>
                <w:color w:val="auto"/>
              </w:rPr>
              <w:t>C．</w:t>
            </w: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w w:val="82"/>
              </w:rPr>
              <w:t>1</w:t>
            </w:r>
          </w:p>
        </w:tc>
        <w:tc>
          <w:tcPr>
            <w:tcW w:w="3500" w:type="dxa"/>
            <w:vAlign w:val="bottom"/>
            <w:vMerge w:val="restart"/>
          </w:tcPr>
          <w:p>
            <w:pPr>
              <w:ind w:left="3040"/>
              <w:spacing w:after="0" w:line="320" w:lineRule="exact"/>
              <w:rPr>
                <w:sz w:val="20"/>
                <w:szCs w:val="20"/>
                <w:color w:val="auto"/>
              </w:rPr>
            </w:pPr>
            <w:r>
              <w:rPr>
                <w:rFonts w:ascii="宋体" w:cs="宋体" w:eastAsia="宋体" w:hAnsi="宋体"/>
                <w:sz w:val="28"/>
                <w:szCs w:val="28"/>
                <w:color w:val="auto"/>
              </w:rPr>
              <w:t>D．</w:t>
            </w:r>
          </w:p>
        </w:tc>
        <w:tc>
          <w:tcPr>
            <w:tcW w:w="140" w:type="dxa"/>
            <w:vAlign w:val="bottom"/>
            <w:tcBorders>
              <w:bottom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w w:val="99"/>
              </w:rPr>
              <w:t>2</w:t>
            </w:r>
          </w:p>
        </w:tc>
        <w:tc>
          <w:tcPr>
            <w:tcW w:w="0" w:type="dxa"/>
            <w:vAlign w:val="bottom"/>
          </w:tcPr>
          <w:p>
            <w:pPr>
              <w:spacing w:after="0"/>
              <w:rPr>
                <w:sz w:val="1"/>
                <w:szCs w:val="1"/>
                <w:color w:val="auto"/>
              </w:rPr>
            </w:pPr>
          </w:p>
        </w:tc>
      </w:tr>
      <w:tr>
        <w:trPr>
          <w:trHeight w:val="86"/>
        </w:trPr>
        <w:tc>
          <w:tcPr>
            <w:tcW w:w="460" w:type="dxa"/>
            <w:vAlign w:val="bottom"/>
            <w:vMerge w:val="continue"/>
          </w:tcPr>
          <w:p>
            <w:pPr>
              <w:spacing w:after="0"/>
              <w:rPr>
                <w:sz w:val="7"/>
                <w:szCs w:val="7"/>
                <w:color w:val="auto"/>
              </w:rPr>
            </w:pPr>
          </w:p>
        </w:tc>
        <w:tc>
          <w:tcPr>
            <w:tcW w:w="140" w:type="dxa"/>
            <w:vAlign w:val="bottom"/>
            <w:vMerge w:val="restart"/>
          </w:tcPr>
          <w:p>
            <w:pPr>
              <w:jc w:val="right"/>
              <w:spacing w:after="0"/>
              <w:rPr>
                <w:sz w:val="20"/>
                <w:szCs w:val="20"/>
                <w:color w:val="auto"/>
              </w:rPr>
            </w:pPr>
            <w:r>
              <w:rPr>
                <w:rFonts w:ascii="Times New Roman" w:cs="Times New Roman" w:eastAsia="Times New Roman" w:hAnsi="Times New Roman"/>
                <w:sz w:val="24"/>
                <w:szCs w:val="24"/>
                <w:color w:val="auto"/>
                <w:w w:val="82"/>
              </w:rPr>
              <w:t>4</w:t>
            </w:r>
          </w:p>
        </w:tc>
        <w:tc>
          <w:tcPr>
            <w:tcW w:w="3500" w:type="dxa"/>
            <w:vAlign w:val="bottom"/>
            <w:vMerge w:val="continue"/>
          </w:tcPr>
          <w:p>
            <w:pPr>
              <w:spacing w:after="0"/>
              <w:rPr>
                <w:sz w:val="7"/>
                <w:szCs w:val="7"/>
                <w:color w:val="auto"/>
              </w:rPr>
            </w:pPr>
          </w:p>
        </w:tc>
        <w:tc>
          <w:tcPr>
            <w:tcW w:w="140" w:type="dxa"/>
            <w:vAlign w:val="bottom"/>
            <w:gridSpan w:val="2"/>
            <w:vMerge w:val="restart"/>
          </w:tcPr>
          <w:p>
            <w:pPr>
              <w:ind w:left="20"/>
              <w:spacing w:after="0"/>
              <w:rPr>
                <w:sz w:val="20"/>
                <w:szCs w:val="20"/>
                <w:color w:val="auto"/>
              </w:rPr>
            </w:pPr>
            <w:r>
              <w:rPr>
                <w:rFonts w:ascii="Times New Roman" w:cs="Times New Roman" w:eastAsia="Times New Roman" w:hAnsi="Times New Roman"/>
                <w:sz w:val="24"/>
                <w:szCs w:val="24"/>
                <w:color w:val="auto"/>
                <w:w w:val="82"/>
              </w:rPr>
              <w:t>5</w:t>
            </w:r>
          </w:p>
        </w:tc>
        <w:tc>
          <w:tcPr>
            <w:tcW w:w="0" w:type="dxa"/>
            <w:vAlign w:val="bottom"/>
          </w:tcPr>
          <w:p>
            <w:pPr>
              <w:spacing w:after="0"/>
              <w:rPr>
                <w:sz w:val="1"/>
                <w:szCs w:val="1"/>
                <w:color w:val="auto"/>
              </w:rPr>
            </w:pPr>
          </w:p>
        </w:tc>
      </w:tr>
      <w:tr>
        <w:trPr>
          <w:trHeight w:val="201"/>
        </w:trPr>
        <w:tc>
          <w:tcPr>
            <w:tcW w:w="460" w:type="dxa"/>
            <w:vAlign w:val="bottom"/>
          </w:tcPr>
          <w:p>
            <w:pPr>
              <w:spacing w:after="0"/>
              <w:rPr>
                <w:sz w:val="17"/>
                <w:szCs w:val="17"/>
                <w:color w:val="auto"/>
              </w:rPr>
            </w:pPr>
          </w:p>
        </w:tc>
        <w:tc>
          <w:tcPr>
            <w:tcW w:w="140" w:type="dxa"/>
            <w:vAlign w:val="bottom"/>
            <w:vMerge w:val="continue"/>
          </w:tcPr>
          <w:p>
            <w:pPr>
              <w:spacing w:after="0"/>
              <w:rPr>
                <w:sz w:val="17"/>
                <w:szCs w:val="17"/>
                <w:color w:val="auto"/>
              </w:rPr>
            </w:pPr>
          </w:p>
        </w:tc>
        <w:tc>
          <w:tcPr>
            <w:tcW w:w="3500" w:type="dxa"/>
            <w:vAlign w:val="bottom"/>
          </w:tcPr>
          <w:p>
            <w:pPr>
              <w:spacing w:after="0"/>
              <w:rPr>
                <w:sz w:val="17"/>
                <w:szCs w:val="17"/>
                <w:color w:val="auto"/>
              </w:rPr>
            </w:pPr>
          </w:p>
        </w:tc>
        <w:tc>
          <w:tcPr>
            <w:tcW w:w="140" w:type="dxa"/>
            <w:vAlign w:val="bottom"/>
            <w:gridSpan w:val="2"/>
            <w:vMerge w:val="continue"/>
          </w:tcPr>
          <w:p>
            <w:pPr>
              <w:spacing w:after="0"/>
              <w:rPr>
                <w:sz w:val="17"/>
                <w:szCs w:val="17"/>
                <w:color w:val="auto"/>
              </w:rPr>
            </w:pPr>
          </w:p>
        </w:tc>
        <w:tc>
          <w:tcPr>
            <w:tcW w:w="0" w:type="dxa"/>
            <w:vAlign w:val="bottom"/>
          </w:tcPr>
          <w:p>
            <w:pPr>
              <w:spacing w:after="0"/>
              <w:rPr>
                <w:sz w:val="1"/>
                <w:szCs w:val="1"/>
                <w:color w:val="auto"/>
              </w:rPr>
            </w:pPr>
          </w:p>
        </w:tc>
      </w:tr>
    </w:tbl>
    <w:p>
      <w:pPr>
        <w:spacing w:after="0" w:line="13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答案：A</w:t>
      </w:r>
    </w:p>
    <w:p>
      <w:pPr>
        <w:spacing w:after="0" w:line="254"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2</w:t>
      </w:r>
      <w:r>
        <w:rPr>
          <w:rFonts w:ascii="宋体" w:cs="宋体" w:eastAsia="宋体" w:hAnsi="宋体"/>
          <w:sz w:val="32"/>
          <w:szCs w:val="32"/>
          <w:b w:val="1"/>
          <w:bCs w:val="1"/>
          <w:color w:val="auto"/>
        </w:rPr>
        <w:t>：</w:t>
      </w:r>
    </w:p>
    <w:p>
      <w:pPr>
        <w:spacing w:after="0" w:line="27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根据以下资料回答问题：</w:t>
      </w:r>
    </w:p>
    <w:p>
      <w:pPr>
        <w:spacing w:after="0" w:line="224" w:lineRule="exact"/>
        <w:rPr>
          <w:sz w:val="20"/>
          <w:szCs w:val="20"/>
          <w:color w:val="auto"/>
        </w:rPr>
      </w:pPr>
    </w:p>
    <w:p>
      <w:pPr>
        <w:ind w:left="360" w:right="206" w:firstLine="559"/>
        <w:spacing w:after="0" w:line="444" w:lineRule="exact"/>
        <w:rPr>
          <w:sz w:val="20"/>
          <w:szCs w:val="20"/>
          <w:color w:val="auto"/>
        </w:rPr>
      </w:pPr>
      <w:r>
        <w:rPr>
          <w:rFonts w:ascii="宋体" w:cs="宋体" w:eastAsia="宋体" w:hAnsi="宋体"/>
          <w:sz w:val="28"/>
          <w:szCs w:val="28"/>
          <w:color w:val="auto"/>
        </w:rPr>
        <w:t>统计结果显示：2012 年，S 市中小学生体质健康综合评价达标率（达到体质健康综合评价</w:t>
      </w:r>
      <w:r>
        <w:rPr>
          <w:rFonts w:ascii="Arial" w:cs="Arial" w:eastAsia="Arial" w:hAnsi="Arial"/>
          <w:sz w:val="28"/>
          <w:szCs w:val="28"/>
          <w:color w:val="auto"/>
        </w:rPr>
        <w:t>“</w:t>
      </w:r>
      <w:r>
        <w:rPr>
          <w:rFonts w:ascii="宋体" w:cs="宋体" w:eastAsia="宋体" w:hAnsi="宋体"/>
          <w:sz w:val="28"/>
          <w:szCs w:val="28"/>
          <w:color w:val="auto"/>
        </w:rPr>
        <w:t>及格</w:t>
      </w:r>
      <w:r>
        <w:rPr>
          <w:rFonts w:ascii="Arial" w:cs="Arial" w:eastAsia="Arial" w:hAnsi="Arial"/>
          <w:sz w:val="28"/>
          <w:szCs w:val="28"/>
          <w:color w:val="auto"/>
        </w:rPr>
        <w:t>”</w:t>
      </w:r>
      <w:r>
        <w:rPr>
          <w:rFonts w:ascii="宋体" w:cs="宋体" w:eastAsia="宋体" w:hAnsi="宋体"/>
          <w:sz w:val="28"/>
          <w:szCs w:val="28"/>
          <w:color w:val="auto"/>
        </w:rPr>
        <w:t>以上标准的人数比例）为</w:t>
      </w:r>
      <w:r>
        <w:rPr>
          <w:rFonts w:ascii="Arial" w:cs="Arial" w:eastAsia="Arial" w:hAnsi="Arial"/>
          <w:sz w:val="28"/>
          <w:szCs w:val="28"/>
          <w:color w:val="auto"/>
        </w:rPr>
        <w:t xml:space="preserve"> </w:t>
      </w:r>
      <w:r>
        <w:rPr>
          <w:rFonts w:ascii="宋体" w:cs="宋体" w:eastAsia="宋体" w:hAnsi="宋体"/>
          <w:sz w:val="28"/>
          <w:szCs w:val="28"/>
          <w:color w:val="auto"/>
        </w:rPr>
        <w:t>89.2%，优良率（达到体质健康综合评价</w:t>
      </w:r>
      <w:r>
        <w:rPr>
          <w:rFonts w:ascii="Arial" w:cs="Arial" w:eastAsia="Arial" w:hAnsi="Arial"/>
          <w:sz w:val="28"/>
          <w:szCs w:val="28"/>
          <w:color w:val="auto"/>
        </w:rPr>
        <w:t>“</w:t>
      </w:r>
      <w:r>
        <w:rPr>
          <w:rFonts w:ascii="宋体" w:cs="宋体" w:eastAsia="宋体" w:hAnsi="宋体"/>
          <w:sz w:val="28"/>
          <w:szCs w:val="28"/>
          <w:color w:val="auto"/>
        </w:rPr>
        <w:t>优秀</w:t>
      </w:r>
      <w:r>
        <w:rPr>
          <w:rFonts w:ascii="Arial" w:cs="Arial" w:eastAsia="Arial" w:hAnsi="Arial"/>
          <w:sz w:val="28"/>
          <w:szCs w:val="28"/>
          <w:color w:val="auto"/>
        </w:rPr>
        <w:t>”</w:t>
      </w:r>
      <w:r>
        <w:rPr>
          <w:rFonts w:ascii="宋体" w:cs="宋体" w:eastAsia="宋体" w:hAnsi="宋体"/>
          <w:sz w:val="28"/>
          <w:szCs w:val="28"/>
          <w:color w:val="auto"/>
        </w:rPr>
        <w:t>和</w:t>
      </w:r>
      <w:r>
        <w:rPr>
          <w:rFonts w:ascii="Arial" w:cs="Arial" w:eastAsia="Arial" w:hAnsi="Arial"/>
          <w:sz w:val="28"/>
          <w:szCs w:val="28"/>
          <w:color w:val="auto"/>
        </w:rPr>
        <w:t>“</w:t>
      </w:r>
      <w:r>
        <w:rPr>
          <w:rFonts w:ascii="宋体" w:cs="宋体" w:eastAsia="宋体" w:hAnsi="宋体"/>
          <w:sz w:val="28"/>
          <w:szCs w:val="28"/>
          <w:color w:val="auto"/>
        </w:rPr>
        <w:t>良好</w:t>
      </w:r>
      <w:r>
        <w:rPr>
          <w:rFonts w:ascii="Arial" w:cs="Arial" w:eastAsia="Arial" w:hAnsi="Arial"/>
          <w:sz w:val="28"/>
          <w:szCs w:val="28"/>
          <w:color w:val="auto"/>
        </w:rPr>
        <w:t>”</w:t>
      </w:r>
      <w:r>
        <w:rPr>
          <w:rFonts w:ascii="宋体" w:cs="宋体" w:eastAsia="宋体" w:hAnsi="宋体"/>
          <w:sz w:val="28"/>
          <w:szCs w:val="28"/>
          <w:color w:val="auto"/>
        </w:rPr>
        <w:t>标准的人数比例）为 64.2%。</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44</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44" w:name="page45"/>
    <w:bookmarkEnd w:id="44"/>
    <w:p>
      <w:pPr>
        <w:spacing w:after="0" w:line="193"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764540</wp:posOffset>
            </wp:positionH>
            <wp:positionV relativeFrom="page">
              <wp:posOffset>986155</wp:posOffset>
            </wp:positionV>
            <wp:extent cx="5433060" cy="261429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extLst>
                    </a:blip>
                    <a:srcRect/>
                    <a:stretch>
                      <a:fillRect/>
                    </a:stretch>
                  </pic:blipFill>
                  <pic:spPr bwMode="auto">
                    <a:xfrm>
                      <a:off x="0" y="0"/>
                      <a:ext cx="5433060" cy="2614295"/>
                    </a:xfrm>
                    <a:prstGeom prst="rect">
                      <a:avLst/>
                    </a:prstGeom>
                    <a:noFill/>
                  </pic:spPr>
                </pic:pic>
              </a:graphicData>
            </a:graphic>
          </wp:anchor>
        </w:drawing>
      </w:r>
    </w:p>
    <w:p>
      <w:pPr>
        <w:ind w:left="600"/>
        <w:spacing w:after="0"/>
        <w:rPr>
          <w:sz w:val="20"/>
          <w:szCs w:val="20"/>
          <w:color w:val="auto"/>
        </w:rPr>
      </w:pP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2" w:lineRule="exact"/>
        <w:rPr>
          <w:sz w:val="20"/>
          <w:szCs w:val="20"/>
          <w:color w:val="auto"/>
        </w:rPr>
      </w:pPr>
    </w:p>
    <w:p>
      <w:pPr>
        <w:ind w:left="6540"/>
        <w:spacing w:after="0" w:line="206" w:lineRule="exact"/>
        <w:rPr>
          <w:sz w:val="20"/>
          <w:szCs w:val="20"/>
          <w:color w:val="auto"/>
        </w:rPr>
      </w:pPr>
      <w:r>
        <w:rPr>
          <w:rFonts w:ascii="宋体" w:cs="宋体" w:eastAsia="宋体" w:hAnsi="宋体"/>
          <w:sz w:val="18"/>
          <w:szCs w:val="18"/>
          <w:color w:val="auto"/>
        </w:rPr>
        <w:t>年份</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4" w:lineRule="exact"/>
        <w:rPr>
          <w:sz w:val="20"/>
          <w:szCs w:val="20"/>
          <w:color w:val="auto"/>
        </w:rPr>
      </w:pPr>
    </w:p>
    <w:p>
      <w:pPr>
        <w:jc w:val="center"/>
        <w:ind w:right="6"/>
        <w:spacing w:after="0" w:line="256" w:lineRule="exact"/>
        <w:tabs>
          <w:tab w:leader="none" w:pos="180" w:val="left"/>
        </w:tabs>
        <w:rPr>
          <w:sz w:val="20"/>
          <w:szCs w:val="20"/>
          <w:color w:val="auto"/>
        </w:rPr>
      </w:pPr>
      <w:r>
        <w:rPr>
          <w:rFonts w:ascii="宋体" w:cs="宋体" w:eastAsia="宋体" w:hAnsi="宋体"/>
          <w:sz w:val="21"/>
          <w:szCs w:val="21"/>
          <w:b w:val="1"/>
          <w:bCs w:val="1"/>
          <w:color w:val="auto"/>
        </w:rPr>
        <w:t>图</w:t>
      </w:r>
      <w:r>
        <w:rPr>
          <w:rFonts w:ascii="Times New Roman" w:cs="Times New Roman" w:eastAsia="Times New Roman" w:hAnsi="Times New Roman"/>
          <w:sz w:val="21"/>
          <w:szCs w:val="21"/>
          <w:b w:val="1"/>
          <w:bCs w:val="1"/>
          <w:color w:val="auto"/>
        </w:rPr>
        <w:t xml:space="preserve"> 1</w:t>
        <w:tab/>
        <w:t xml:space="preserve">2008~2012 </w:t>
      </w:r>
      <w:r>
        <w:rPr>
          <w:rFonts w:ascii="宋体" w:cs="宋体" w:eastAsia="宋体" w:hAnsi="宋体"/>
          <w:sz w:val="21"/>
          <w:szCs w:val="21"/>
          <w:b w:val="1"/>
          <w:bCs w:val="1"/>
          <w:color w:val="auto"/>
        </w:rPr>
        <w:t>年</w:t>
      </w:r>
      <w:r>
        <w:rPr>
          <w:rFonts w:ascii="Times New Roman" w:cs="Times New Roman" w:eastAsia="Times New Roman" w:hAnsi="Times New Roman"/>
          <w:sz w:val="21"/>
          <w:szCs w:val="21"/>
          <w:b w:val="1"/>
          <w:bCs w:val="1"/>
          <w:color w:val="auto"/>
        </w:rPr>
        <w:t xml:space="preserve"> S </w:t>
      </w:r>
      <w:r>
        <w:rPr>
          <w:rFonts w:ascii="宋体" w:cs="宋体" w:eastAsia="宋体" w:hAnsi="宋体"/>
          <w:sz w:val="21"/>
          <w:szCs w:val="21"/>
          <w:b w:val="1"/>
          <w:bCs w:val="1"/>
          <w:color w:val="auto"/>
        </w:rPr>
        <w:t>市中小学生体质健康综合评价比较</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468630</wp:posOffset>
            </wp:positionH>
            <wp:positionV relativeFrom="paragraph">
              <wp:posOffset>705485</wp:posOffset>
            </wp:positionV>
            <wp:extent cx="4464685" cy="214503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extLst>
                    </a:blip>
                    <a:srcRect/>
                    <a:stretch>
                      <a:fillRect/>
                    </a:stretch>
                  </pic:blipFill>
                  <pic:spPr bwMode="auto">
                    <a:xfrm>
                      <a:off x="0" y="0"/>
                      <a:ext cx="4464685" cy="21450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p>
      <w:pPr>
        <w:ind w:left="6940"/>
        <w:spacing w:after="0"/>
        <w:rPr>
          <w:sz w:val="20"/>
          <w:szCs w:val="20"/>
          <w:color w:val="auto"/>
        </w:rPr>
      </w:pP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00" w:lineRule="exact"/>
        <w:rPr>
          <w:sz w:val="20"/>
          <w:szCs w:val="20"/>
          <w:color w:val="auto"/>
        </w:rPr>
      </w:pPr>
    </w:p>
    <w:p>
      <w:pPr>
        <w:spacing w:after="0" w:line="306" w:lineRule="exact"/>
        <w:rPr>
          <w:sz w:val="20"/>
          <w:szCs w:val="20"/>
          <w:color w:val="auto"/>
        </w:rPr>
      </w:pPr>
    </w:p>
    <w:p>
      <w:pPr>
        <w:jc w:val="center"/>
        <w:ind w:right="6"/>
        <w:spacing w:after="0" w:line="256" w:lineRule="exact"/>
        <w:tabs>
          <w:tab w:leader="none" w:pos="180" w:val="left"/>
        </w:tabs>
        <w:rPr>
          <w:sz w:val="20"/>
          <w:szCs w:val="20"/>
          <w:color w:val="auto"/>
        </w:rPr>
      </w:pPr>
      <w:r>
        <w:rPr>
          <w:rFonts w:ascii="宋体" w:cs="宋体" w:eastAsia="宋体" w:hAnsi="宋体"/>
          <w:sz w:val="21"/>
          <w:szCs w:val="21"/>
          <w:b w:val="1"/>
          <w:bCs w:val="1"/>
          <w:color w:val="auto"/>
        </w:rPr>
        <w:t>图</w:t>
      </w:r>
      <w:r>
        <w:rPr>
          <w:rFonts w:ascii="Times New Roman" w:cs="Times New Roman" w:eastAsia="Times New Roman" w:hAnsi="Times New Roman"/>
          <w:sz w:val="21"/>
          <w:szCs w:val="21"/>
          <w:b w:val="1"/>
          <w:bCs w:val="1"/>
          <w:color w:val="auto"/>
        </w:rPr>
        <w:t xml:space="preserve"> 2</w:t>
        <w:tab/>
        <w:t xml:space="preserve">2011~2012 </w:t>
      </w:r>
      <w:r>
        <w:rPr>
          <w:rFonts w:ascii="宋体" w:cs="宋体" w:eastAsia="宋体" w:hAnsi="宋体"/>
          <w:sz w:val="21"/>
          <w:szCs w:val="21"/>
          <w:b w:val="1"/>
          <w:bCs w:val="1"/>
          <w:color w:val="auto"/>
        </w:rPr>
        <w:t>年</w:t>
      </w:r>
      <w:r>
        <w:rPr>
          <w:rFonts w:ascii="Times New Roman" w:cs="Times New Roman" w:eastAsia="Times New Roman" w:hAnsi="Times New Roman"/>
          <w:sz w:val="21"/>
          <w:szCs w:val="21"/>
          <w:b w:val="1"/>
          <w:bCs w:val="1"/>
          <w:color w:val="auto"/>
        </w:rPr>
        <w:t xml:space="preserve"> S </w:t>
      </w:r>
      <w:r>
        <w:rPr>
          <w:rFonts w:ascii="宋体" w:cs="宋体" w:eastAsia="宋体" w:hAnsi="宋体"/>
          <w:sz w:val="21"/>
          <w:szCs w:val="21"/>
          <w:b w:val="1"/>
          <w:bCs w:val="1"/>
          <w:color w:val="auto"/>
        </w:rPr>
        <w:t>市中小学生各学段体质健康综合评价比较</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p>
      <w:pPr>
        <w:ind w:left="360" w:right="366" w:firstLine="559"/>
        <w:spacing w:after="0" w:line="388" w:lineRule="exact"/>
        <w:rPr>
          <w:sz w:val="20"/>
          <w:szCs w:val="20"/>
          <w:color w:val="auto"/>
        </w:rPr>
      </w:pPr>
      <w:r>
        <w:rPr>
          <w:rFonts w:ascii="宋体" w:cs="宋体" w:eastAsia="宋体" w:hAnsi="宋体"/>
          <w:sz w:val="28"/>
          <w:szCs w:val="28"/>
          <w:color w:val="auto"/>
        </w:rPr>
        <w:t>1．以下哪一年中，该市中小学生体质健康综合评价达标率同比增长的最多？</w:t>
      </w:r>
    </w:p>
    <w:p>
      <w:pPr>
        <w:spacing w:after="0" w:line="185"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A．2009</w:t>
      </w:r>
      <w:r>
        <w:rPr>
          <w:sz w:val="20"/>
          <w:szCs w:val="20"/>
          <w:color w:val="auto"/>
        </w:rPr>
        <w:tab/>
      </w:r>
      <w:r>
        <w:rPr>
          <w:rFonts w:ascii="宋体" w:cs="宋体" w:eastAsia="宋体" w:hAnsi="宋体"/>
          <w:sz w:val="27"/>
          <w:szCs w:val="27"/>
          <w:color w:val="auto"/>
        </w:rPr>
        <w:t>B．2010</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C．2011</w:t>
      </w:r>
      <w:r>
        <w:rPr>
          <w:sz w:val="20"/>
          <w:szCs w:val="20"/>
          <w:color w:val="auto"/>
        </w:rPr>
        <w:tab/>
      </w:r>
      <w:r>
        <w:rPr>
          <w:rFonts w:ascii="宋体" w:cs="宋体" w:eastAsia="宋体" w:hAnsi="宋体"/>
          <w:sz w:val="27"/>
          <w:szCs w:val="27"/>
          <w:color w:val="auto"/>
        </w:rPr>
        <w:t>D．2012</w:t>
      </w:r>
    </w:p>
    <w:p>
      <w:pPr>
        <w:spacing w:after="0" w:line="200" w:lineRule="exact"/>
        <w:rPr>
          <w:sz w:val="20"/>
          <w:szCs w:val="20"/>
          <w:color w:val="auto"/>
        </w:rPr>
      </w:pPr>
    </w:p>
    <w:p>
      <w:pPr>
        <w:spacing w:after="0" w:line="240" w:lineRule="exact"/>
        <w:rPr>
          <w:sz w:val="20"/>
          <w:szCs w:val="20"/>
          <w:color w:val="auto"/>
        </w:rPr>
      </w:pPr>
    </w:p>
    <w:p>
      <w:pPr>
        <w:jc w:val="right"/>
        <w:ind w:right="366"/>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45</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sectPr>
      </w:pPr>
    </w:p>
    <w:bookmarkStart w:id="45" w:name="page46"/>
    <w:bookmarkEnd w:id="45"/>
    <w:p>
      <w:pPr>
        <w:spacing w:after="0" w:line="12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答案：B</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2．以下说法与资料相符的是：</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A．2012 年该市中小学生体质健康综合评价达标率大幅上升</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B．2011 年该市中小学生各学段体质健康优良率基本一致</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C．2012 年该市仍然有超过 10%的初中生体质健康综合评价不达</w:t>
      </w:r>
    </w:p>
    <w:p>
      <w:pPr>
        <w:spacing w:after="0" w:line="182"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标</w:t>
      </w:r>
    </w:p>
    <w:p>
      <w:pPr>
        <w:spacing w:after="0" w:line="222" w:lineRule="exact"/>
        <w:rPr>
          <w:sz w:val="20"/>
          <w:szCs w:val="20"/>
          <w:color w:val="auto"/>
        </w:rPr>
      </w:pPr>
    </w:p>
    <w:p>
      <w:pPr>
        <w:ind w:left="360" w:right="366" w:firstLine="559"/>
        <w:spacing w:after="0" w:line="388" w:lineRule="exact"/>
        <w:rPr>
          <w:sz w:val="20"/>
          <w:szCs w:val="20"/>
          <w:color w:val="auto"/>
        </w:rPr>
      </w:pPr>
      <w:r>
        <w:rPr>
          <w:rFonts w:ascii="宋体" w:cs="宋体" w:eastAsia="宋体" w:hAnsi="宋体"/>
          <w:sz w:val="28"/>
          <w:szCs w:val="28"/>
          <w:color w:val="auto"/>
        </w:rPr>
        <w:t>D．2012 年该市中小学生各学段体质健康达标率均高于优良率 25 个百分点以上</w:t>
      </w:r>
    </w:p>
    <w:p>
      <w:pPr>
        <w:spacing w:after="0" w:line="18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答案：C</w:t>
      </w:r>
    </w:p>
    <w:p>
      <w:pPr>
        <w:spacing w:after="0" w:line="158"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b w:val="1"/>
          <w:bCs w:val="1"/>
          <w:color w:val="auto"/>
        </w:rPr>
        <w:t>(4)</w:t>
      </w:r>
      <w:r>
        <w:rPr>
          <w:rFonts w:ascii="宋体" w:cs="宋体" w:eastAsia="宋体" w:hAnsi="宋体"/>
          <w:sz w:val="32"/>
          <w:szCs w:val="32"/>
          <w:b w:val="1"/>
          <w:bCs w:val="1"/>
          <w:color w:val="auto"/>
        </w:rPr>
        <w:t>判断推理</w:t>
      </w:r>
    </w:p>
    <w:p>
      <w:pPr>
        <w:spacing w:after="0" w:line="185"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主要测查应试人员对各种事物关系的分析推理能力，涉</w:t>
      </w:r>
    </w:p>
    <w:p>
      <w:pPr>
        <w:spacing w:after="0" w:line="18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w w:val="99"/>
        </w:rPr>
        <w:t>及对图形、语词概念、事物关系和文字材料的理解、比较、</w:t>
      </w:r>
    </w:p>
    <w:p>
      <w:pPr>
        <w:spacing w:after="0" w:line="18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组合、演绎和归纳等。常见题型有图形推理、定义判断、类</w:t>
      </w:r>
    </w:p>
    <w:p>
      <w:pPr>
        <w:spacing w:after="0" w:line="18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比推理、逻辑判断、综合判断推理等。</w:t>
      </w:r>
    </w:p>
    <w:p>
      <w:pPr>
        <w:spacing w:after="0" w:line="192"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题型一：图形推理</w:t>
      </w:r>
    </w:p>
    <w:p>
      <w:pPr>
        <w:spacing w:after="0" w:line="19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每道题给出一套或两套图形，要求应试人员通过观察分</w:t>
      </w:r>
    </w:p>
    <w:p>
      <w:pPr>
        <w:spacing w:after="0" w:line="19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析，找出图形排列的规律，选出符合规律的一项。</w:t>
      </w:r>
    </w:p>
    <w:p>
      <w:pPr>
        <w:spacing w:after="0" w:line="17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1332230</wp:posOffset>
            </wp:positionH>
            <wp:positionV relativeFrom="paragraph">
              <wp:posOffset>97790</wp:posOffset>
            </wp:positionV>
            <wp:extent cx="3084195" cy="11874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extLst>
                    </a:blip>
                    <a:srcRect/>
                    <a:stretch>
                      <a:fillRect/>
                    </a:stretch>
                  </pic:blipFill>
                  <pic:spPr bwMode="auto">
                    <a:xfrm>
                      <a:off x="0" y="0"/>
                      <a:ext cx="3084195" cy="11874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1" w:lineRule="exact"/>
        <w:rPr>
          <w:sz w:val="20"/>
          <w:szCs w:val="20"/>
          <w:color w:val="auto"/>
        </w:rPr>
      </w:pPr>
    </w:p>
    <w:p>
      <w:pPr>
        <w:ind w:left="3300"/>
        <w:spacing w:after="0" w:line="320" w:lineRule="exact"/>
        <w:tabs>
          <w:tab w:leader="none" w:pos="4120" w:val="left"/>
          <w:tab w:leader="none" w:pos="4960" w:val="left"/>
          <w:tab w:leader="none" w:pos="5660" w:val="left"/>
        </w:tabs>
        <w:rPr>
          <w:sz w:val="20"/>
          <w:szCs w:val="20"/>
          <w:color w:val="auto"/>
        </w:rPr>
      </w:pPr>
      <w:r>
        <w:rPr>
          <w:rFonts w:ascii="宋体" w:cs="宋体" w:eastAsia="宋体" w:hAnsi="宋体"/>
          <w:sz w:val="28"/>
          <w:szCs w:val="28"/>
          <w:color w:val="auto"/>
        </w:rPr>
        <w:t>A</w:t>
      </w:r>
      <w:r>
        <w:rPr>
          <w:sz w:val="20"/>
          <w:szCs w:val="20"/>
          <w:color w:val="auto"/>
        </w:rPr>
        <w:tab/>
      </w:r>
      <w:r>
        <w:rPr>
          <w:rFonts w:ascii="宋体" w:cs="宋体" w:eastAsia="宋体" w:hAnsi="宋体"/>
          <w:sz w:val="28"/>
          <w:szCs w:val="28"/>
          <w:color w:val="auto"/>
        </w:rPr>
        <w:t>B</w:t>
      </w:r>
      <w:r>
        <w:rPr>
          <w:sz w:val="20"/>
          <w:szCs w:val="20"/>
          <w:color w:val="auto"/>
        </w:rPr>
        <w:tab/>
      </w:r>
      <w:r>
        <w:rPr>
          <w:rFonts w:ascii="宋体" w:cs="宋体" w:eastAsia="宋体" w:hAnsi="宋体"/>
          <w:sz w:val="28"/>
          <w:szCs w:val="28"/>
          <w:color w:val="auto"/>
        </w:rPr>
        <w:t>C</w:t>
      </w:r>
      <w:r>
        <w:rPr>
          <w:sz w:val="20"/>
          <w:szCs w:val="20"/>
          <w:color w:val="auto"/>
        </w:rPr>
        <w:tab/>
      </w:r>
      <w:r>
        <w:rPr>
          <w:rFonts w:ascii="宋体" w:cs="宋体" w:eastAsia="宋体" w:hAnsi="宋体"/>
          <w:sz w:val="28"/>
          <w:szCs w:val="28"/>
          <w:color w:val="auto"/>
        </w:rPr>
        <w:t>D</w:t>
      </w:r>
    </w:p>
    <w:p>
      <w:pPr>
        <w:spacing w:after="0" w:line="30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题型二：定义判断</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94"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46</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46" w:name="page47"/>
    <w:bookmarkEnd w:id="46"/>
    <w:p>
      <w:pPr>
        <w:spacing w:after="0" w:line="121"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每道题先给出定义（这个定义被假设是正确的，不容置</w:t>
      </w:r>
    </w:p>
    <w:p>
      <w:pPr>
        <w:spacing w:after="0" w:line="18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疑的），然后列出四种情况，要求应试人员严格依据定义，</w:t>
      </w:r>
    </w:p>
    <w:p>
      <w:pPr>
        <w:spacing w:after="0" w:line="18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从中选出一个最符合或最不符合该定义的答案。</w:t>
      </w:r>
    </w:p>
    <w:p>
      <w:pPr>
        <w:spacing w:after="0" w:line="18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208" w:lineRule="exact"/>
        <w:rPr>
          <w:sz w:val="20"/>
          <w:szCs w:val="20"/>
          <w:color w:val="auto"/>
        </w:rPr>
      </w:pPr>
    </w:p>
    <w:p>
      <w:pPr>
        <w:jc w:val="both"/>
        <w:ind w:left="360" w:right="366" w:firstLine="559"/>
        <w:spacing w:after="0" w:line="429" w:lineRule="exact"/>
        <w:rPr>
          <w:sz w:val="20"/>
          <w:szCs w:val="20"/>
          <w:color w:val="auto"/>
        </w:rPr>
      </w:pPr>
      <w:r>
        <w:rPr>
          <w:rFonts w:ascii="宋体" w:cs="宋体" w:eastAsia="宋体" w:hAnsi="宋体"/>
          <w:sz w:val="28"/>
          <w:szCs w:val="28"/>
          <w:color w:val="auto"/>
        </w:rPr>
        <w:t>学习有两种形式：同化是指个体在与外界互动中以已有的知识体系和技能经验为基础，形成对当前信息的认识；顺应是指个体在与外界互动中，对自己原有体系和经验进行调整，以适应当前信息，从而不断完善。</w:t>
      </w:r>
    </w:p>
    <w:p>
      <w:pPr>
        <w:spacing w:after="0" w:line="16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根据上述定义，以下哪一项最能体现同化这种学习形式？</w:t>
      </w:r>
    </w:p>
    <w:p>
      <w:pPr>
        <w:spacing w:after="0" w:line="161"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A．循序渐进</w:t>
      </w:r>
      <w:r>
        <w:rPr>
          <w:sz w:val="20"/>
          <w:szCs w:val="20"/>
          <w:color w:val="auto"/>
        </w:rPr>
        <w:tab/>
      </w:r>
      <w:r>
        <w:rPr>
          <w:rFonts w:ascii="宋体" w:cs="宋体" w:eastAsia="宋体" w:hAnsi="宋体"/>
          <w:sz w:val="27"/>
          <w:szCs w:val="27"/>
          <w:color w:val="auto"/>
        </w:rPr>
        <w:t>B．触类旁通</w:t>
      </w:r>
    </w:p>
    <w:p>
      <w:pPr>
        <w:spacing w:after="0" w:line="202" w:lineRule="exact"/>
        <w:rPr>
          <w:sz w:val="20"/>
          <w:szCs w:val="20"/>
          <w:color w:val="auto"/>
        </w:rPr>
      </w:pPr>
    </w:p>
    <w:p>
      <w:pPr>
        <w:ind w:left="920" w:right="2926"/>
        <w:spacing w:after="0" w:line="378" w:lineRule="exact"/>
        <w:rPr>
          <w:sz w:val="20"/>
          <w:szCs w:val="20"/>
          <w:color w:val="auto"/>
        </w:rPr>
      </w:pPr>
      <w:r>
        <w:rPr>
          <w:rFonts w:ascii="宋体" w:cs="宋体" w:eastAsia="宋体" w:hAnsi="宋体"/>
          <w:sz w:val="28"/>
          <w:szCs w:val="28"/>
          <w:color w:val="auto"/>
        </w:rPr>
        <w:t>C．集思广益 D．与时俱进答案：B</w:t>
      </w:r>
    </w:p>
    <w:p>
      <w:pPr>
        <w:spacing w:after="0" w:line="200" w:lineRule="exact"/>
        <w:rPr>
          <w:sz w:val="20"/>
          <w:szCs w:val="20"/>
          <w:color w:val="auto"/>
        </w:rPr>
      </w:pPr>
    </w:p>
    <w:p>
      <w:pPr>
        <w:spacing w:after="0" w:line="358"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题型三：类比推理</w:t>
      </w:r>
    </w:p>
    <w:p>
      <w:pPr>
        <w:spacing w:after="0" w:line="196"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每道题给出一组相关的词，要求应试人员通过观察分析，</w:t>
      </w:r>
    </w:p>
    <w:p>
      <w:pPr>
        <w:spacing w:after="0" w:line="18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在备选答案中找出一组与之在逻辑关系上最为贴近或相似</w:t>
      </w:r>
    </w:p>
    <w:p>
      <w:pPr>
        <w:spacing w:after="0" w:line="18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的词。</w:t>
      </w:r>
    </w:p>
    <w:p>
      <w:pPr>
        <w:spacing w:after="0" w:line="12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15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老年证︰年龄</w:t>
      </w:r>
    </w:p>
    <w:p>
      <w:pPr>
        <w:spacing w:after="0" w:line="161"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A．资格证︰工作</w:t>
      </w:r>
      <w:r>
        <w:rPr>
          <w:sz w:val="20"/>
          <w:szCs w:val="20"/>
          <w:color w:val="auto"/>
        </w:rPr>
        <w:tab/>
      </w:r>
      <w:r>
        <w:rPr>
          <w:rFonts w:ascii="宋体" w:cs="宋体" w:eastAsia="宋体" w:hAnsi="宋体"/>
          <w:sz w:val="27"/>
          <w:szCs w:val="27"/>
          <w:color w:val="auto"/>
        </w:rPr>
        <w:t>B．毕业证︰学位</w:t>
      </w:r>
    </w:p>
    <w:p>
      <w:pPr>
        <w:spacing w:after="0" w:line="202" w:lineRule="exact"/>
        <w:rPr>
          <w:sz w:val="20"/>
          <w:szCs w:val="20"/>
          <w:color w:val="auto"/>
        </w:rPr>
      </w:pPr>
    </w:p>
    <w:p>
      <w:pPr>
        <w:ind w:left="920" w:right="2366"/>
        <w:spacing w:after="0" w:line="378" w:lineRule="exact"/>
        <w:rPr>
          <w:sz w:val="20"/>
          <w:szCs w:val="20"/>
          <w:color w:val="auto"/>
        </w:rPr>
      </w:pPr>
      <w:r>
        <w:rPr>
          <w:rFonts w:ascii="宋体" w:cs="宋体" w:eastAsia="宋体" w:hAnsi="宋体"/>
          <w:sz w:val="28"/>
          <w:szCs w:val="28"/>
          <w:color w:val="auto"/>
        </w:rPr>
        <w:t>C．伤残证︰医疗 D．学生证︰身份答案：D</w:t>
      </w:r>
    </w:p>
    <w:p>
      <w:pPr>
        <w:spacing w:after="0" w:line="200" w:lineRule="exact"/>
        <w:rPr>
          <w:sz w:val="20"/>
          <w:szCs w:val="20"/>
          <w:color w:val="auto"/>
        </w:rPr>
      </w:pPr>
    </w:p>
    <w:p>
      <w:pPr>
        <w:spacing w:after="0" w:line="38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题型四：逻辑判断</w:t>
      </w:r>
    </w:p>
    <w:p>
      <w:pPr>
        <w:spacing w:after="0" w:line="216"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每道题给出一段陈述，这段陈述被假设是正确的，不容</w:t>
      </w:r>
    </w:p>
    <w:p>
      <w:pPr>
        <w:spacing w:after="0" w:line="227"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置疑的。要求应试人员根据这段陈述，运用一定的逻辑推论，</w:t>
      </w:r>
    </w:p>
    <w:p>
      <w:pPr>
        <w:spacing w:after="0" w:line="213"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选择一个最恰当的答案。</w:t>
      </w:r>
    </w:p>
    <w:p>
      <w:pPr>
        <w:spacing w:after="0" w:line="216"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388"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47</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47" w:name="page48"/>
    <w:bookmarkEnd w:id="47"/>
    <w:p>
      <w:pPr>
        <w:spacing w:after="0" w:line="224" w:lineRule="exact"/>
        <w:rPr>
          <w:sz w:val="20"/>
          <w:szCs w:val="20"/>
          <w:color w:val="auto"/>
        </w:rPr>
      </w:pPr>
    </w:p>
    <w:p>
      <w:pPr>
        <w:jc w:val="both"/>
        <w:ind w:left="360" w:right="346" w:firstLine="559"/>
        <w:spacing w:after="0" w:line="519" w:lineRule="exact"/>
        <w:rPr>
          <w:sz w:val="20"/>
          <w:szCs w:val="20"/>
          <w:color w:val="auto"/>
        </w:rPr>
      </w:pPr>
      <w:r>
        <w:rPr>
          <w:rFonts w:ascii="宋体" w:cs="宋体" w:eastAsia="宋体" w:hAnsi="宋体"/>
          <w:sz w:val="28"/>
          <w:szCs w:val="28"/>
          <w:color w:val="auto"/>
        </w:rPr>
        <w:t>多年以来，教育界所流行的理论是提高学生的自尊心、自信心能给人带来成功。这个理论使老师们倾向于在学生所取得的任何成功上都给予表扬和肯定，以此来建立学生的自信心。然而现在，越来越多的老师认识到，一些过多的、含糊的</w:t>
      </w:r>
      <w:r>
        <w:rPr>
          <w:rFonts w:ascii="Arial" w:cs="Arial" w:eastAsia="Arial" w:hAnsi="Arial"/>
          <w:sz w:val="28"/>
          <w:szCs w:val="28"/>
          <w:color w:val="auto"/>
        </w:rPr>
        <w:t>“</w:t>
      </w:r>
      <w:r>
        <w:rPr>
          <w:rFonts w:ascii="宋体" w:cs="宋体" w:eastAsia="宋体" w:hAnsi="宋体"/>
          <w:sz w:val="28"/>
          <w:szCs w:val="28"/>
          <w:color w:val="auto"/>
        </w:rPr>
        <w:t>空表扬</w:t>
      </w:r>
      <w:r>
        <w:rPr>
          <w:rFonts w:ascii="Arial" w:cs="Arial" w:eastAsia="Arial" w:hAnsi="Arial"/>
          <w:sz w:val="28"/>
          <w:szCs w:val="28"/>
          <w:color w:val="auto"/>
        </w:rPr>
        <w:t>”</w:t>
      </w:r>
      <w:r>
        <w:rPr>
          <w:rFonts w:ascii="宋体" w:cs="宋体" w:eastAsia="宋体" w:hAnsi="宋体"/>
          <w:sz w:val="28"/>
          <w:szCs w:val="28"/>
          <w:color w:val="auto"/>
        </w:rPr>
        <w:t>并不能给学生带来长远的好处。</w:t>
      </w:r>
    </w:p>
    <w:p>
      <w:pPr>
        <w:spacing w:after="0" w:line="266"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以下哪项如果为真，最能支持上述结论？</w:t>
      </w:r>
    </w:p>
    <w:p>
      <w:pPr>
        <w:spacing w:after="0" w:line="261" w:lineRule="exact"/>
        <w:rPr>
          <w:sz w:val="20"/>
          <w:szCs w:val="20"/>
          <w:color w:val="auto"/>
        </w:rPr>
      </w:pPr>
    </w:p>
    <w:p>
      <w:pPr>
        <w:ind w:left="1160"/>
        <w:spacing w:after="0" w:line="320" w:lineRule="exact"/>
        <w:rPr>
          <w:sz w:val="20"/>
          <w:szCs w:val="20"/>
          <w:color w:val="auto"/>
        </w:rPr>
      </w:pPr>
      <w:r>
        <w:rPr>
          <w:rFonts w:ascii="宋体" w:cs="宋体" w:eastAsia="宋体" w:hAnsi="宋体"/>
          <w:sz w:val="28"/>
          <w:szCs w:val="28"/>
          <w:color w:val="auto"/>
        </w:rPr>
        <w:t>A．历时研究表明，相比外向的学生，内向的学生更容易从教</w:t>
      </w:r>
    </w:p>
    <w:p>
      <w:pPr>
        <w:spacing w:after="0" w:line="262" w:lineRule="exact"/>
        <w:rPr>
          <w:sz w:val="20"/>
          <w:szCs w:val="20"/>
          <w:color w:val="auto"/>
        </w:rPr>
      </w:pPr>
    </w:p>
    <w:p>
      <w:pPr>
        <w:ind w:left="1580"/>
        <w:spacing w:after="0" w:line="320" w:lineRule="exact"/>
        <w:rPr>
          <w:sz w:val="20"/>
          <w:szCs w:val="20"/>
          <w:color w:val="auto"/>
        </w:rPr>
      </w:pPr>
      <w:r>
        <w:rPr>
          <w:rFonts w:ascii="宋体" w:cs="宋体" w:eastAsia="宋体" w:hAnsi="宋体"/>
          <w:sz w:val="28"/>
          <w:szCs w:val="28"/>
          <w:color w:val="auto"/>
        </w:rPr>
        <w:t>师真实的表扬中获得动力，从而建立自信</w:t>
      </w:r>
    </w:p>
    <w:p>
      <w:pPr>
        <w:spacing w:after="0" w:line="259" w:lineRule="exact"/>
        <w:rPr>
          <w:sz w:val="20"/>
          <w:szCs w:val="20"/>
          <w:color w:val="auto"/>
        </w:rPr>
      </w:pPr>
    </w:p>
    <w:p>
      <w:pPr>
        <w:ind w:left="1160"/>
        <w:spacing w:after="0" w:line="320" w:lineRule="exact"/>
        <w:rPr>
          <w:sz w:val="20"/>
          <w:szCs w:val="20"/>
          <w:color w:val="auto"/>
        </w:rPr>
      </w:pPr>
      <w:r>
        <w:rPr>
          <w:rFonts w:ascii="宋体" w:cs="宋体" w:eastAsia="宋体" w:hAnsi="宋体"/>
          <w:sz w:val="28"/>
          <w:szCs w:val="28"/>
          <w:color w:val="auto"/>
        </w:rPr>
        <w:t>B．研究发现，对于教师们模糊的表扬，许多孩子们并不真正</w:t>
      </w:r>
    </w:p>
    <w:p>
      <w:pPr>
        <w:spacing w:after="0" w:line="261" w:lineRule="exact"/>
        <w:rPr>
          <w:sz w:val="20"/>
          <w:szCs w:val="20"/>
          <w:color w:val="auto"/>
        </w:rPr>
      </w:pPr>
    </w:p>
    <w:p>
      <w:pPr>
        <w:ind w:left="1580"/>
        <w:spacing w:after="0" w:line="320" w:lineRule="exact"/>
        <w:rPr>
          <w:sz w:val="20"/>
          <w:szCs w:val="20"/>
          <w:color w:val="auto"/>
        </w:rPr>
      </w:pPr>
      <w:r>
        <w:rPr>
          <w:rFonts w:ascii="宋体" w:cs="宋体" w:eastAsia="宋体" w:hAnsi="宋体"/>
          <w:sz w:val="28"/>
          <w:szCs w:val="28"/>
          <w:color w:val="auto"/>
        </w:rPr>
        <w:t>在意，他们更愿意获得同伴的肯定</w:t>
      </w:r>
    </w:p>
    <w:p>
      <w:pPr>
        <w:spacing w:after="0" w:line="241" w:lineRule="exact"/>
        <w:rPr>
          <w:sz w:val="20"/>
          <w:szCs w:val="20"/>
          <w:color w:val="auto"/>
        </w:rPr>
      </w:pPr>
    </w:p>
    <w:p>
      <w:pPr>
        <w:ind w:left="1160"/>
        <w:spacing w:after="0" w:line="340" w:lineRule="exact"/>
        <w:rPr>
          <w:sz w:val="20"/>
          <w:szCs w:val="20"/>
          <w:color w:val="auto"/>
        </w:rPr>
      </w:pPr>
      <w:r>
        <w:rPr>
          <w:rFonts w:ascii="宋体" w:cs="宋体" w:eastAsia="宋体" w:hAnsi="宋体"/>
          <w:sz w:val="28"/>
          <w:szCs w:val="28"/>
          <w:color w:val="auto"/>
        </w:rPr>
        <w:t>C．相比含糊的</w:t>
      </w:r>
      <w:r>
        <w:rPr>
          <w:rFonts w:ascii="Arial" w:cs="Arial" w:eastAsia="Arial" w:hAnsi="Arial"/>
          <w:sz w:val="28"/>
          <w:szCs w:val="28"/>
          <w:color w:val="auto"/>
        </w:rPr>
        <w:t>“</w:t>
      </w:r>
      <w:r>
        <w:rPr>
          <w:rFonts w:ascii="宋体" w:cs="宋体" w:eastAsia="宋体" w:hAnsi="宋体"/>
          <w:sz w:val="28"/>
          <w:szCs w:val="28"/>
          <w:color w:val="auto"/>
        </w:rPr>
        <w:t>空表扬</w:t>
      </w:r>
      <w:r>
        <w:rPr>
          <w:rFonts w:ascii="Arial" w:cs="Arial" w:eastAsia="Arial" w:hAnsi="Arial"/>
          <w:sz w:val="28"/>
          <w:szCs w:val="28"/>
          <w:color w:val="auto"/>
        </w:rPr>
        <w:t>”</w:t>
      </w:r>
      <w:r>
        <w:rPr>
          <w:rFonts w:ascii="宋体" w:cs="宋体" w:eastAsia="宋体" w:hAnsi="宋体"/>
          <w:sz w:val="28"/>
          <w:szCs w:val="28"/>
          <w:color w:val="auto"/>
        </w:rPr>
        <w:t>，真实的赞扬更能激发孩子们的进</w:t>
      </w:r>
    </w:p>
    <w:p>
      <w:pPr>
        <w:spacing w:after="0" w:line="259" w:lineRule="exact"/>
        <w:rPr>
          <w:sz w:val="20"/>
          <w:szCs w:val="20"/>
          <w:color w:val="auto"/>
        </w:rPr>
      </w:pPr>
    </w:p>
    <w:p>
      <w:pPr>
        <w:ind w:left="1580"/>
        <w:spacing w:after="0" w:line="320" w:lineRule="exact"/>
        <w:rPr>
          <w:sz w:val="20"/>
          <w:szCs w:val="20"/>
          <w:color w:val="auto"/>
        </w:rPr>
      </w:pPr>
      <w:r>
        <w:rPr>
          <w:rFonts w:ascii="宋体" w:cs="宋体" w:eastAsia="宋体" w:hAnsi="宋体"/>
          <w:sz w:val="28"/>
          <w:szCs w:val="28"/>
          <w:color w:val="auto"/>
        </w:rPr>
        <w:t>取心，让他们感到自己的聪慧并不是与生俱来的</w:t>
      </w:r>
    </w:p>
    <w:p>
      <w:pPr>
        <w:spacing w:after="0" w:line="241" w:lineRule="exact"/>
        <w:rPr>
          <w:sz w:val="20"/>
          <w:szCs w:val="20"/>
          <w:color w:val="auto"/>
        </w:rPr>
      </w:pPr>
    </w:p>
    <w:p>
      <w:pPr>
        <w:ind w:left="1160"/>
        <w:spacing w:after="0" w:line="340" w:lineRule="exact"/>
        <w:rPr>
          <w:sz w:val="20"/>
          <w:szCs w:val="20"/>
          <w:color w:val="auto"/>
        </w:rPr>
      </w:pPr>
      <w:r>
        <w:rPr>
          <w:rFonts w:ascii="宋体" w:cs="宋体" w:eastAsia="宋体" w:hAnsi="宋体"/>
          <w:sz w:val="28"/>
          <w:szCs w:val="28"/>
          <w:color w:val="auto"/>
        </w:rPr>
        <w:t>D．调查发现，类似</w:t>
      </w:r>
      <w:r>
        <w:rPr>
          <w:rFonts w:ascii="Arial" w:cs="Arial" w:eastAsia="Arial" w:hAnsi="Arial"/>
          <w:sz w:val="28"/>
          <w:szCs w:val="28"/>
          <w:color w:val="auto"/>
        </w:rPr>
        <w:t>“</w:t>
      </w:r>
      <w:r>
        <w:rPr>
          <w:rFonts w:ascii="宋体" w:cs="宋体" w:eastAsia="宋体" w:hAnsi="宋体"/>
          <w:sz w:val="28"/>
          <w:szCs w:val="28"/>
          <w:color w:val="auto"/>
        </w:rPr>
        <w:t>你真聪明</w:t>
      </w:r>
      <w:r>
        <w:rPr>
          <w:rFonts w:ascii="Arial" w:cs="Arial" w:eastAsia="Arial" w:hAnsi="Arial"/>
          <w:sz w:val="28"/>
          <w:szCs w:val="28"/>
          <w:color w:val="auto"/>
        </w:rPr>
        <w:t>”</w:t>
      </w:r>
      <w:r>
        <w:rPr>
          <w:rFonts w:ascii="宋体" w:cs="宋体" w:eastAsia="宋体" w:hAnsi="宋体"/>
          <w:sz w:val="28"/>
          <w:szCs w:val="28"/>
          <w:color w:val="auto"/>
        </w:rPr>
        <w:t>的表扬具有负面影响，那些</w:t>
      </w:r>
    </w:p>
    <w:p>
      <w:pPr>
        <w:spacing w:after="0" w:line="304" w:lineRule="exact"/>
        <w:rPr>
          <w:sz w:val="20"/>
          <w:szCs w:val="20"/>
          <w:color w:val="auto"/>
        </w:rPr>
      </w:pPr>
    </w:p>
    <w:p>
      <w:pPr>
        <w:ind w:left="920" w:right="446" w:firstLine="662"/>
        <w:spacing w:after="0" w:line="428" w:lineRule="exact"/>
        <w:rPr>
          <w:sz w:val="20"/>
          <w:szCs w:val="20"/>
          <w:color w:val="auto"/>
        </w:rPr>
      </w:pPr>
      <w:r>
        <w:rPr>
          <w:rFonts w:ascii="宋体" w:cs="宋体" w:eastAsia="宋体" w:hAnsi="宋体"/>
          <w:sz w:val="28"/>
          <w:szCs w:val="28"/>
          <w:color w:val="auto"/>
        </w:rPr>
        <w:t>经常因聪明而被称赞的学生更容易逃避复杂而困难的任务答案：D</w:t>
      </w:r>
    </w:p>
    <w:p>
      <w:pPr>
        <w:spacing w:after="0" w:line="185"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题型五：综合判断推理</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每道题给出若干材料，要求应试人员综合运用各种推理</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能力，选择一个最恰当的答案。</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1</w:t>
      </w:r>
      <w:r>
        <w:rPr>
          <w:rFonts w:ascii="宋体" w:cs="宋体" w:eastAsia="宋体" w:hAnsi="宋体"/>
          <w:sz w:val="32"/>
          <w:szCs w:val="32"/>
          <w:b w:val="1"/>
          <w:bCs w:val="1"/>
          <w:color w:val="auto"/>
        </w:rPr>
        <w:t>：</w:t>
      </w:r>
    </w:p>
    <w:p>
      <w:pPr>
        <w:spacing w:after="0" w:line="255" w:lineRule="exact"/>
        <w:rPr>
          <w:sz w:val="20"/>
          <w:szCs w:val="20"/>
          <w:color w:val="auto"/>
        </w:rPr>
      </w:pPr>
    </w:p>
    <w:p>
      <w:pPr>
        <w:ind w:left="920"/>
        <w:spacing w:after="0" w:line="340" w:lineRule="exact"/>
        <w:rPr>
          <w:sz w:val="20"/>
          <w:szCs w:val="20"/>
          <w:color w:val="auto"/>
        </w:rPr>
      </w:pP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是近年来出现的一个网络流行语，主要是指一种无欲无</w:t>
      </w:r>
    </w:p>
    <w:p>
      <w:pPr>
        <w:spacing w:after="0" w:line="160"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求、不争不抢、随遇而安的生活态度。</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一词流行后，也显示</w:t>
      </w:r>
    </w:p>
    <w:p>
      <w:pPr>
        <w:spacing w:after="0" w:line="162"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出超强的构词能力，一时间</w:t>
      </w:r>
      <w:r>
        <w:rPr>
          <w:rFonts w:ascii="Arial" w:cs="Arial" w:eastAsia="Arial" w:hAnsi="Arial"/>
          <w:sz w:val="28"/>
          <w:szCs w:val="28"/>
          <w:color w:val="auto"/>
        </w:rPr>
        <w:t>“</w:t>
      </w:r>
      <w:r>
        <w:rPr>
          <w:rFonts w:ascii="宋体" w:cs="宋体" w:eastAsia="宋体" w:hAnsi="宋体"/>
          <w:sz w:val="28"/>
          <w:szCs w:val="28"/>
          <w:color w:val="auto"/>
        </w:rPr>
        <w:t>佛系青年</w:t>
      </w:r>
      <w:r>
        <w:rPr>
          <w:rFonts w:ascii="Arial" w:cs="Arial" w:eastAsia="Arial" w:hAnsi="Arial"/>
          <w:sz w:val="28"/>
          <w:szCs w:val="28"/>
          <w:color w:val="auto"/>
        </w:rPr>
        <w:t>”“</w:t>
      </w:r>
      <w:r>
        <w:rPr>
          <w:rFonts w:ascii="宋体" w:cs="宋体" w:eastAsia="宋体" w:hAnsi="宋体"/>
          <w:sz w:val="28"/>
          <w:szCs w:val="28"/>
          <w:color w:val="auto"/>
        </w:rPr>
        <w:t>佛系生活</w:t>
      </w:r>
      <w:r>
        <w:rPr>
          <w:rFonts w:ascii="Arial" w:cs="Arial" w:eastAsia="Arial" w:hAnsi="Arial"/>
          <w:sz w:val="28"/>
          <w:szCs w:val="28"/>
          <w:color w:val="auto"/>
        </w:rPr>
        <w:t>”“</w:t>
      </w:r>
      <w:r>
        <w:rPr>
          <w:rFonts w:ascii="宋体" w:cs="宋体" w:eastAsia="宋体" w:hAnsi="宋体"/>
          <w:sz w:val="28"/>
          <w:szCs w:val="28"/>
          <w:color w:val="auto"/>
        </w:rPr>
        <w:t>佛系父母</w:t>
      </w:r>
      <w:r>
        <w:rPr>
          <w:rFonts w:ascii="Arial" w:cs="Arial" w:eastAsia="Arial" w:hAnsi="Arial"/>
          <w:sz w:val="28"/>
          <w:szCs w:val="28"/>
          <w:color w:val="auto"/>
        </w:rPr>
        <w:t>”</w:t>
      </w:r>
      <w:r>
        <w:rPr>
          <w:rFonts w:ascii="宋体" w:cs="宋体" w:eastAsia="宋体" w:hAnsi="宋体"/>
          <w:sz w:val="28"/>
          <w:szCs w:val="28"/>
          <w:color w:val="auto"/>
        </w:rPr>
        <w:t>等</w:t>
      </w:r>
    </w:p>
    <w:p>
      <w:pPr>
        <w:spacing w:after="0" w:line="191" w:lineRule="exact"/>
        <w:rPr>
          <w:sz w:val="20"/>
          <w:szCs w:val="20"/>
          <w:color w:val="auto"/>
        </w:rPr>
      </w:pPr>
    </w:p>
    <w:p>
      <w:pPr>
        <w:ind w:left="360"/>
        <w:spacing w:after="0" w:line="308" w:lineRule="exact"/>
        <w:rPr>
          <w:sz w:val="20"/>
          <w:szCs w:val="20"/>
          <w:color w:val="auto"/>
        </w:rPr>
      </w:pPr>
      <w:r>
        <w:rPr>
          <w:rFonts w:ascii="宋体" w:cs="宋体" w:eastAsia="宋体" w:hAnsi="宋体"/>
          <w:sz w:val="27"/>
          <w:szCs w:val="27"/>
          <w:color w:val="auto"/>
        </w:rPr>
        <w:t>等，层出不穷。对于这种生活态度，不少人展开了讨论，纷纷表达了</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自己的观点。</w:t>
      </w:r>
    </w:p>
    <w:p>
      <w:pPr>
        <w:spacing w:after="0" w:line="200" w:lineRule="exact"/>
        <w:rPr>
          <w:sz w:val="20"/>
          <w:szCs w:val="20"/>
          <w:color w:val="auto"/>
        </w:rPr>
      </w:pPr>
    </w:p>
    <w:p>
      <w:pPr>
        <w:spacing w:after="0" w:line="209" w:lineRule="exact"/>
        <w:rPr>
          <w:sz w:val="20"/>
          <w:szCs w:val="20"/>
          <w:color w:val="auto"/>
        </w:rPr>
      </w:pPr>
    </w:p>
    <w:p>
      <w:pPr>
        <w:ind w:left="7820"/>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48</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sectPr>
      </w:pPr>
    </w:p>
    <w:bookmarkStart w:id="48" w:name="page49"/>
    <w:bookmarkEnd w:id="48"/>
    <w:p>
      <w:pPr>
        <w:spacing w:after="0" w:line="100"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甲：我认为</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是一种并不可取的、消极的生活态度，而且</w:t>
      </w:r>
    </w:p>
    <w:p>
      <w:pPr>
        <w:spacing w:after="0" w:line="160"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我身边倡导</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生活态度的主要是</w:t>
      </w:r>
      <w:r>
        <w:rPr>
          <w:rFonts w:ascii="Arial" w:cs="Arial" w:eastAsia="Arial" w:hAnsi="Arial"/>
          <w:sz w:val="28"/>
          <w:szCs w:val="28"/>
          <w:color w:val="auto"/>
        </w:rPr>
        <w:t xml:space="preserve"> </w:t>
      </w:r>
      <w:r>
        <w:rPr>
          <w:rFonts w:ascii="宋体" w:cs="宋体" w:eastAsia="宋体" w:hAnsi="宋体"/>
          <w:sz w:val="28"/>
          <w:szCs w:val="28"/>
          <w:color w:val="auto"/>
        </w:rPr>
        <w:t>90</w:t>
      </w:r>
      <w:r>
        <w:rPr>
          <w:rFonts w:ascii="Arial" w:cs="Arial" w:eastAsia="Arial" w:hAnsi="Arial"/>
          <w:sz w:val="28"/>
          <w:szCs w:val="28"/>
          <w:color w:val="auto"/>
        </w:rPr>
        <w:t xml:space="preserve"> </w:t>
      </w:r>
      <w:r>
        <w:rPr>
          <w:rFonts w:ascii="宋体" w:cs="宋体" w:eastAsia="宋体" w:hAnsi="宋体"/>
          <w:sz w:val="28"/>
          <w:szCs w:val="28"/>
          <w:color w:val="auto"/>
        </w:rPr>
        <w:t>后的年轻人，可见我们的</w:t>
      </w:r>
    </w:p>
    <w:p>
      <w:pPr>
        <w:spacing w:after="0" w:line="182"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青年一代垮掉了。</w:t>
      </w:r>
    </w:p>
    <w:p>
      <w:pPr>
        <w:spacing w:after="0" w:line="160"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乙：</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和</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是非此即彼的生活态度，</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的生</w:t>
      </w:r>
    </w:p>
    <w:p>
      <w:pPr>
        <w:spacing w:after="0" w:line="160"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活态度会使人丧失拼搏奋斗的意志，因此，应当采取</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的生</w:t>
      </w:r>
    </w:p>
    <w:p>
      <w:pPr>
        <w:spacing w:after="0" w:line="182"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活态度。</w:t>
      </w:r>
    </w:p>
    <w:p>
      <w:pPr>
        <w:spacing w:after="0" w:line="160"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丙：</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实际上代表了人对环境的一种主动适应，因为无法</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改变环境就要改变心态。</w:t>
      </w:r>
    </w:p>
    <w:p>
      <w:pPr>
        <w:spacing w:after="0" w:line="194" w:lineRule="exact"/>
        <w:rPr>
          <w:sz w:val="20"/>
          <w:szCs w:val="20"/>
          <w:color w:val="auto"/>
        </w:rPr>
      </w:pPr>
    </w:p>
    <w:p>
      <w:pPr>
        <w:ind w:left="920"/>
        <w:spacing w:after="0" w:line="308" w:lineRule="exact"/>
        <w:rPr>
          <w:sz w:val="20"/>
          <w:szCs w:val="20"/>
          <w:color w:val="auto"/>
        </w:rPr>
      </w:pPr>
      <w:r>
        <w:rPr>
          <w:rFonts w:ascii="宋体" w:cs="宋体" w:eastAsia="宋体" w:hAnsi="宋体"/>
          <w:sz w:val="27"/>
          <w:szCs w:val="27"/>
          <w:color w:val="auto"/>
        </w:rPr>
        <w:t>丁：我不同意丙的观点，因为环境不是一成不变的，我认为环境</w:t>
      </w:r>
    </w:p>
    <w:p>
      <w:pPr>
        <w:spacing w:after="0" w:line="160" w:lineRule="exact"/>
        <w:rPr>
          <w:sz w:val="20"/>
          <w:szCs w:val="20"/>
          <w:color w:val="auto"/>
        </w:rPr>
      </w:pPr>
    </w:p>
    <w:p>
      <w:pPr>
        <w:ind w:left="360"/>
        <w:spacing w:after="0" w:line="340" w:lineRule="exact"/>
        <w:rPr>
          <w:sz w:val="20"/>
          <w:szCs w:val="20"/>
          <w:color w:val="auto"/>
        </w:rPr>
      </w:pPr>
      <w:r>
        <w:rPr>
          <w:rFonts w:ascii="宋体" w:cs="宋体" w:eastAsia="宋体" w:hAnsi="宋体"/>
          <w:sz w:val="28"/>
          <w:szCs w:val="28"/>
          <w:color w:val="auto"/>
        </w:rPr>
        <w:t>恰恰是要靠</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的态度去改变。</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1．对于甲的言论，评价正确的是：</w:t>
      </w:r>
    </w:p>
    <w:p>
      <w:pPr>
        <w:spacing w:after="0" w:line="182"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①</w:t>
      </w:r>
      <w:r>
        <w:rPr>
          <w:rFonts w:ascii="宋体" w:cs="宋体" w:eastAsia="宋体" w:hAnsi="宋体"/>
          <w:sz w:val="28"/>
          <w:szCs w:val="28"/>
          <w:color w:val="auto"/>
        </w:rPr>
        <w:t>使用带有偏见的证据以支持自己的观点</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②</w:t>
      </w:r>
      <w:r>
        <w:rPr>
          <w:rFonts w:ascii="宋体" w:cs="宋体" w:eastAsia="宋体" w:hAnsi="宋体"/>
          <w:sz w:val="28"/>
          <w:szCs w:val="28"/>
          <w:color w:val="auto"/>
        </w:rPr>
        <w:t>前提和结论之间不具有必然的推出关系</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③</w:t>
      </w:r>
      <w:r>
        <w:rPr>
          <w:rFonts w:ascii="宋体" w:cs="宋体" w:eastAsia="宋体" w:hAnsi="宋体"/>
          <w:sz w:val="28"/>
          <w:szCs w:val="28"/>
          <w:color w:val="auto"/>
        </w:rPr>
        <w:t>通过贬损表达某一观点的主体来否定这种观点</w:t>
      </w:r>
    </w:p>
    <w:p>
      <w:pPr>
        <w:spacing w:after="0" w:line="182"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④</w:t>
      </w:r>
      <w:r>
        <w:rPr>
          <w:rFonts w:ascii="宋体" w:cs="宋体" w:eastAsia="宋体" w:hAnsi="宋体"/>
          <w:sz w:val="28"/>
          <w:szCs w:val="28"/>
          <w:color w:val="auto"/>
        </w:rPr>
        <w:t>把某些个体所具有的属性当作整个群体所具有的</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 xml:space="preserve">A. </w:t>
      </w:r>
      <w:r>
        <w:rPr>
          <w:rFonts w:ascii="MS PGothic" w:cs="MS PGothic" w:eastAsia="MS PGothic" w:hAnsi="MS PGothic"/>
          <w:sz w:val="28"/>
          <w:szCs w:val="28"/>
          <w:color w:val="auto"/>
        </w:rPr>
        <w:t>①②</w:t>
      </w:r>
      <w:r>
        <w:rPr>
          <w:sz w:val="20"/>
          <w:szCs w:val="20"/>
          <w:color w:val="auto"/>
        </w:rPr>
        <w:tab/>
      </w:r>
      <w:r>
        <w:rPr>
          <w:rFonts w:ascii="宋体" w:cs="宋体" w:eastAsia="宋体" w:hAnsi="宋体"/>
          <w:sz w:val="27"/>
          <w:szCs w:val="27"/>
          <w:color w:val="auto"/>
        </w:rPr>
        <w:t xml:space="preserve">B. </w:t>
      </w:r>
      <w:r>
        <w:rPr>
          <w:rFonts w:ascii="MS PGothic" w:cs="MS PGothic" w:eastAsia="MS PGothic" w:hAnsi="MS PGothic"/>
          <w:sz w:val="27"/>
          <w:szCs w:val="27"/>
          <w:color w:val="auto"/>
        </w:rPr>
        <w:t>①④</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 xml:space="preserve">C. </w:t>
      </w:r>
      <w:r>
        <w:rPr>
          <w:rFonts w:ascii="MS PGothic" w:cs="MS PGothic" w:eastAsia="MS PGothic" w:hAnsi="MS PGothic"/>
          <w:sz w:val="28"/>
          <w:szCs w:val="28"/>
          <w:color w:val="auto"/>
        </w:rPr>
        <w:t>②③</w:t>
      </w:r>
      <w:r>
        <w:rPr>
          <w:sz w:val="20"/>
          <w:szCs w:val="20"/>
          <w:color w:val="auto"/>
        </w:rPr>
        <w:tab/>
      </w:r>
      <w:r>
        <w:rPr>
          <w:rFonts w:ascii="宋体" w:cs="宋体" w:eastAsia="宋体" w:hAnsi="宋体"/>
          <w:sz w:val="27"/>
          <w:szCs w:val="27"/>
          <w:color w:val="auto"/>
        </w:rPr>
        <w:t xml:space="preserve">D. </w:t>
      </w:r>
      <w:r>
        <w:rPr>
          <w:rFonts w:ascii="MS PGothic" w:cs="MS PGothic" w:eastAsia="MS PGothic" w:hAnsi="MS PGothic"/>
          <w:sz w:val="27"/>
          <w:szCs w:val="27"/>
          <w:color w:val="auto"/>
        </w:rPr>
        <w:t>②④</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2．回答下列哪项问题，对乙的论证最重要？</w:t>
      </w:r>
    </w:p>
    <w:p>
      <w:pPr>
        <w:spacing w:after="0" w:line="160"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A.</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的生活态度是否还有其他不利的影响？</w:t>
      </w:r>
    </w:p>
    <w:p>
      <w:pPr>
        <w:spacing w:after="0" w:line="162" w:lineRule="exact"/>
        <w:rPr>
          <w:sz w:val="20"/>
          <w:szCs w:val="20"/>
          <w:color w:val="auto"/>
        </w:rPr>
      </w:pPr>
    </w:p>
    <w:p>
      <w:pPr>
        <w:ind w:left="1340" w:hanging="420"/>
        <w:spacing w:after="0" w:line="340" w:lineRule="exact"/>
        <w:tabs>
          <w:tab w:leader="none" w:pos="1340" w:val="left"/>
        </w:tabs>
        <w:numPr>
          <w:ilvl w:val="0"/>
          <w:numId w:val="18"/>
        </w:numPr>
        <w:rPr>
          <w:rFonts w:ascii="宋体" w:cs="宋体" w:eastAsia="宋体" w:hAnsi="宋体"/>
          <w:sz w:val="28"/>
          <w:szCs w:val="28"/>
          <w:color w:val="auto"/>
        </w:rPr>
      </w:pPr>
      <w:r>
        <w:rPr>
          <w:rFonts w:ascii="宋体" w:cs="宋体" w:eastAsia="宋体" w:hAnsi="宋体"/>
          <w:sz w:val="28"/>
          <w:szCs w:val="28"/>
          <w:color w:val="auto"/>
        </w:rPr>
        <w:t>关于生活态度，</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与</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哪个会导致更不利的结</w:t>
      </w:r>
    </w:p>
    <w:p>
      <w:pPr>
        <w:spacing w:after="0" w:line="179" w:lineRule="exact"/>
        <w:rPr>
          <w:rFonts w:ascii="宋体" w:cs="宋体" w:eastAsia="宋体" w:hAnsi="宋体"/>
          <w:sz w:val="28"/>
          <w:szCs w:val="28"/>
          <w:color w:val="auto"/>
        </w:rPr>
      </w:pPr>
    </w:p>
    <w:p>
      <w:pPr>
        <w:ind w:left="360"/>
        <w:spacing w:after="0" w:line="320" w:lineRule="exact"/>
        <w:rPr>
          <w:rFonts w:ascii="宋体" w:cs="宋体" w:eastAsia="宋体" w:hAnsi="宋体"/>
          <w:sz w:val="28"/>
          <w:szCs w:val="28"/>
          <w:color w:val="auto"/>
        </w:rPr>
      </w:pPr>
      <w:r>
        <w:rPr>
          <w:rFonts w:ascii="宋体" w:cs="宋体" w:eastAsia="宋体" w:hAnsi="宋体"/>
          <w:sz w:val="28"/>
          <w:szCs w:val="28"/>
          <w:color w:val="auto"/>
        </w:rPr>
        <w:t>果？</w:t>
      </w:r>
    </w:p>
    <w:p>
      <w:pPr>
        <w:spacing w:after="0" w:line="222" w:lineRule="exact"/>
        <w:rPr>
          <w:sz w:val="20"/>
          <w:szCs w:val="20"/>
          <w:color w:val="auto"/>
        </w:rPr>
      </w:pPr>
    </w:p>
    <w:p>
      <w:pPr>
        <w:ind w:left="360" w:right="366" w:firstLine="559"/>
        <w:spacing w:after="0" w:line="389" w:lineRule="exact"/>
        <w:rPr>
          <w:sz w:val="20"/>
          <w:szCs w:val="20"/>
          <w:color w:val="auto"/>
        </w:rPr>
      </w:pPr>
      <w:r>
        <w:rPr>
          <w:rFonts w:ascii="宋体" w:cs="宋体" w:eastAsia="宋体" w:hAnsi="宋体"/>
          <w:sz w:val="28"/>
          <w:szCs w:val="28"/>
          <w:color w:val="auto"/>
        </w:rPr>
        <w:t>C.</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的生活态度是否会使人极大地提高拼搏奋斗的意志？</w:t>
      </w:r>
    </w:p>
    <w:p>
      <w:pPr>
        <w:spacing w:after="0" w:line="162" w:lineRule="exact"/>
        <w:rPr>
          <w:sz w:val="20"/>
          <w:szCs w:val="20"/>
          <w:color w:val="auto"/>
        </w:rPr>
      </w:pPr>
    </w:p>
    <w:p>
      <w:pPr>
        <w:ind w:left="1340" w:hanging="420"/>
        <w:spacing w:after="0" w:line="340" w:lineRule="exact"/>
        <w:tabs>
          <w:tab w:leader="none" w:pos="1340" w:val="left"/>
        </w:tabs>
        <w:numPr>
          <w:ilvl w:val="0"/>
          <w:numId w:val="19"/>
        </w:numPr>
        <w:rPr>
          <w:rFonts w:ascii="宋体" w:cs="宋体" w:eastAsia="宋体" w:hAnsi="宋体"/>
          <w:sz w:val="28"/>
          <w:szCs w:val="28"/>
          <w:color w:val="auto"/>
        </w:rPr>
      </w:pPr>
      <w:r>
        <w:rPr>
          <w:rFonts w:ascii="宋体" w:cs="宋体" w:eastAsia="宋体" w:hAnsi="宋体"/>
          <w:sz w:val="28"/>
          <w:szCs w:val="28"/>
          <w:color w:val="auto"/>
        </w:rPr>
        <w:t>是否有人时而抱着</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的生活态度，时而抱着</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的生活态度？</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答案：B</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49</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49" w:name="page50"/>
    <w:bookmarkEnd w:id="49"/>
    <w:p>
      <w:pPr>
        <w:spacing w:after="0" w:line="12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3．对丁的言论评价正确的是：</w:t>
      </w:r>
    </w:p>
    <w:p>
      <w:pPr>
        <w:spacing w:after="0" w:line="180" w:lineRule="exact"/>
        <w:rPr>
          <w:sz w:val="20"/>
          <w:szCs w:val="20"/>
          <w:color w:val="auto"/>
        </w:rPr>
      </w:pPr>
    </w:p>
    <w:p>
      <w:pPr>
        <w:ind w:left="1340" w:hanging="420"/>
        <w:spacing w:after="0" w:line="320" w:lineRule="exact"/>
        <w:tabs>
          <w:tab w:leader="none" w:pos="1340" w:val="left"/>
        </w:tabs>
        <w:numPr>
          <w:ilvl w:val="0"/>
          <w:numId w:val="20"/>
        </w:numPr>
        <w:rPr>
          <w:rFonts w:ascii="宋体" w:cs="宋体" w:eastAsia="宋体" w:hAnsi="宋体"/>
          <w:sz w:val="28"/>
          <w:szCs w:val="28"/>
          <w:color w:val="auto"/>
        </w:rPr>
      </w:pPr>
      <w:r>
        <w:rPr>
          <w:rFonts w:ascii="宋体" w:cs="宋体" w:eastAsia="宋体" w:hAnsi="宋体"/>
          <w:sz w:val="28"/>
          <w:szCs w:val="28"/>
          <w:color w:val="auto"/>
        </w:rPr>
        <w:t>直接反驳了丙论证的理由</w:t>
      </w:r>
    </w:p>
    <w:p>
      <w:pPr>
        <w:spacing w:after="0" w:line="182" w:lineRule="exact"/>
        <w:rPr>
          <w:rFonts w:ascii="宋体" w:cs="宋体" w:eastAsia="宋体" w:hAnsi="宋体"/>
          <w:sz w:val="28"/>
          <w:szCs w:val="28"/>
          <w:color w:val="auto"/>
        </w:rPr>
      </w:pPr>
    </w:p>
    <w:p>
      <w:pPr>
        <w:ind w:left="1340" w:hanging="420"/>
        <w:spacing w:after="0" w:line="320" w:lineRule="exact"/>
        <w:tabs>
          <w:tab w:leader="none" w:pos="1340" w:val="left"/>
        </w:tabs>
        <w:numPr>
          <w:ilvl w:val="0"/>
          <w:numId w:val="20"/>
        </w:numPr>
        <w:rPr>
          <w:rFonts w:ascii="宋体" w:cs="宋体" w:eastAsia="宋体" w:hAnsi="宋体"/>
          <w:sz w:val="28"/>
          <w:szCs w:val="28"/>
          <w:color w:val="auto"/>
        </w:rPr>
      </w:pPr>
      <w:r>
        <w:rPr>
          <w:rFonts w:ascii="宋体" w:cs="宋体" w:eastAsia="宋体" w:hAnsi="宋体"/>
          <w:sz w:val="28"/>
          <w:szCs w:val="28"/>
          <w:color w:val="auto"/>
        </w:rPr>
        <w:t>直接反驳了丙论证的结论</w:t>
      </w:r>
    </w:p>
    <w:p>
      <w:pPr>
        <w:spacing w:after="0" w:line="179" w:lineRule="exact"/>
        <w:rPr>
          <w:rFonts w:ascii="宋体" w:cs="宋体" w:eastAsia="宋体" w:hAnsi="宋体"/>
          <w:sz w:val="28"/>
          <w:szCs w:val="28"/>
          <w:color w:val="auto"/>
        </w:rPr>
      </w:pPr>
    </w:p>
    <w:p>
      <w:pPr>
        <w:ind w:left="1340" w:hanging="420"/>
        <w:spacing w:after="0" w:line="320" w:lineRule="exact"/>
        <w:tabs>
          <w:tab w:leader="none" w:pos="1340" w:val="left"/>
        </w:tabs>
        <w:numPr>
          <w:ilvl w:val="0"/>
          <w:numId w:val="20"/>
        </w:numPr>
        <w:rPr>
          <w:rFonts w:ascii="宋体" w:cs="宋体" w:eastAsia="宋体" w:hAnsi="宋体"/>
          <w:sz w:val="28"/>
          <w:szCs w:val="28"/>
          <w:color w:val="auto"/>
        </w:rPr>
      </w:pPr>
      <w:r>
        <w:rPr>
          <w:rFonts w:ascii="宋体" w:cs="宋体" w:eastAsia="宋体" w:hAnsi="宋体"/>
          <w:sz w:val="28"/>
          <w:szCs w:val="28"/>
          <w:color w:val="auto"/>
        </w:rPr>
        <w:t>直接阐明了自己论证的理由</w:t>
      </w:r>
    </w:p>
    <w:p>
      <w:pPr>
        <w:spacing w:after="0" w:line="221" w:lineRule="exact"/>
        <w:rPr>
          <w:rFonts w:ascii="宋体" w:cs="宋体" w:eastAsia="宋体" w:hAnsi="宋体"/>
          <w:sz w:val="28"/>
          <w:szCs w:val="28"/>
          <w:color w:val="auto"/>
        </w:rPr>
      </w:pPr>
    </w:p>
    <w:p>
      <w:pPr>
        <w:ind w:left="920" w:right="4326"/>
        <w:spacing w:after="0" w:line="389" w:lineRule="exact"/>
        <w:tabs>
          <w:tab w:leader="none" w:pos="1340" w:val="left"/>
        </w:tabs>
        <w:numPr>
          <w:ilvl w:val="0"/>
          <w:numId w:val="20"/>
        </w:numPr>
        <w:rPr>
          <w:rFonts w:ascii="宋体" w:cs="宋体" w:eastAsia="宋体" w:hAnsi="宋体"/>
          <w:sz w:val="28"/>
          <w:szCs w:val="28"/>
          <w:color w:val="auto"/>
        </w:rPr>
      </w:pPr>
      <w:r>
        <w:rPr>
          <w:rFonts w:ascii="宋体" w:cs="宋体" w:eastAsia="宋体" w:hAnsi="宋体"/>
          <w:sz w:val="28"/>
          <w:szCs w:val="28"/>
          <w:color w:val="auto"/>
        </w:rPr>
        <w:t>直接阐明了自己论证的结论答案：A</w:t>
      </w:r>
    </w:p>
    <w:p>
      <w:pPr>
        <w:spacing w:after="0" w:line="143"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2</w:t>
      </w:r>
      <w:r>
        <w:rPr>
          <w:rFonts w:ascii="宋体" w:cs="宋体" w:eastAsia="宋体" w:hAnsi="宋体"/>
          <w:sz w:val="32"/>
          <w:szCs w:val="32"/>
          <w:b w:val="1"/>
          <w:bCs w:val="1"/>
          <w:color w:val="auto"/>
        </w:rPr>
        <w:t>：</w:t>
      </w:r>
    </w:p>
    <w:p>
      <w:pPr>
        <w:spacing w:after="0" w:line="316" w:lineRule="exact"/>
        <w:rPr>
          <w:sz w:val="20"/>
          <w:szCs w:val="20"/>
          <w:color w:val="auto"/>
        </w:rPr>
      </w:pPr>
    </w:p>
    <w:p>
      <w:pPr>
        <w:jc w:val="both"/>
        <w:ind w:left="360" w:right="366" w:firstLine="559"/>
        <w:spacing w:after="0" w:line="445" w:lineRule="exact"/>
        <w:rPr>
          <w:sz w:val="20"/>
          <w:szCs w:val="20"/>
          <w:color w:val="auto"/>
        </w:rPr>
      </w:pPr>
      <w:r>
        <w:rPr>
          <w:rFonts w:ascii="宋体" w:cs="宋体" w:eastAsia="宋体" w:hAnsi="宋体"/>
          <w:sz w:val="28"/>
          <w:szCs w:val="28"/>
          <w:color w:val="auto"/>
        </w:rPr>
        <w:t>安乐死是指对无法救治的病人停止治疗或使用药物，让病人无痛苦地死去。一直以来对于安乐死都存在诸多争议，其中最大的争议便是安乐死是否应该合法化。一日，某论坛上一些网友对于安乐死是否应该合法化的问题，展开了如下讨论：</w:t>
      </w:r>
    </w:p>
    <w:p>
      <w:pPr>
        <w:spacing w:after="0" w:line="222" w:lineRule="exact"/>
        <w:rPr>
          <w:sz w:val="20"/>
          <w:szCs w:val="20"/>
          <w:color w:val="auto"/>
        </w:rPr>
      </w:pPr>
    </w:p>
    <w:p>
      <w:pPr>
        <w:jc w:val="both"/>
        <w:ind w:left="360" w:right="346" w:firstLine="559"/>
        <w:spacing w:after="0" w:line="427" w:lineRule="exact"/>
        <w:rPr>
          <w:sz w:val="20"/>
          <w:szCs w:val="20"/>
          <w:color w:val="auto"/>
        </w:rPr>
      </w:pPr>
      <w:r>
        <w:rPr>
          <w:rFonts w:ascii="宋体" w:cs="宋体" w:eastAsia="宋体" w:hAnsi="宋体"/>
          <w:sz w:val="27"/>
          <w:szCs w:val="27"/>
          <w:color w:val="auto"/>
        </w:rPr>
        <w:t>甲：那些身患绝症、死亡随时可能到来、身心处于极度痛苦状态中的人，有权选择结束生命的方式，以求解脱病痛对身心的折磨。这一行为，对自己、对家属、对社会都有益，而且世界上有些国家已经</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w w:val="99"/>
        </w:rPr>
        <w:t>通过立法允许实施安乐死，因此我认为我国应当允许安乐死合法化。</w:t>
      </w:r>
    </w:p>
    <w:p>
      <w:pPr>
        <w:spacing w:after="0" w:line="224" w:lineRule="exact"/>
        <w:rPr>
          <w:sz w:val="20"/>
          <w:szCs w:val="20"/>
          <w:color w:val="auto"/>
        </w:rPr>
      </w:pPr>
    </w:p>
    <w:p>
      <w:pPr>
        <w:jc w:val="both"/>
        <w:ind w:left="360" w:right="366" w:firstLine="559"/>
        <w:spacing w:after="0" w:line="444" w:lineRule="exact"/>
        <w:rPr>
          <w:sz w:val="20"/>
          <w:szCs w:val="20"/>
          <w:color w:val="auto"/>
        </w:rPr>
      </w:pPr>
      <w:r>
        <w:rPr>
          <w:rFonts w:ascii="宋体" w:cs="宋体" w:eastAsia="宋体" w:hAnsi="宋体"/>
          <w:sz w:val="28"/>
          <w:szCs w:val="28"/>
          <w:color w:val="auto"/>
        </w:rPr>
        <w:t>乙：我不同意甲的观点。从世界上其他国家的做法看，安乐死通常由医院来实施。但是医院很难判断安乐死是否是患者本人的真实意愿，而且医院作为救死扶伤的机构，这与其本身的宗旨和职业伦理相背离。</w:t>
      </w:r>
    </w:p>
    <w:p>
      <w:pPr>
        <w:spacing w:after="0" w:line="227" w:lineRule="exact"/>
        <w:rPr>
          <w:sz w:val="20"/>
          <w:szCs w:val="20"/>
          <w:color w:val="auto"/>
        </w:rPr>
      </w:pPr>
    </w:p>
    <w:p>
      <w:pPr>
        <w:jc w:val="both"/>
        <w:ind w:left="360" w:right="366" w:firstLine="559"/>
        <w:spacing w:after="0" w:line="426" w:lineRule="exact"/>
        <w:rPr>
          <w:sz w:val="20"/>
          <w:szCs w:val="20"/>
          <w:color w:val="auto"/>
        </w:rPr>
      </w:pPr>
      <w:r>
        <w:rPr>
          <w:rFonts w:ascii="宋体" w:cs="宋体" w:eastAsia="宋体" w:hAnsi="宋体"/>
          <w:sz w:val="28"/>
          <w:szCs w:val="28"/>
          <w:color w:val="auto"/>
        </w:rPr>
        <w:t>丙：法律并不禁止对动物实施安乐死，并且在实验室中对实验动物安乐死有明确的指南和流程，那么对人实施安乐死也是可行的。那些反对安乐死合法化的人大可不必对此操心了。</w:t>
      </w:r>
    </w:p>
    <w:p>
      <w:pPr>
        <w:spacing w:after="0" w:line="18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丁：根据我国目前的法律，安乐死是违法行为，但这样的行为有</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现实需求，总会有人这样去做，因此应当修改法律。</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1．以上讨论中，论证错误最为相似的是：</w:t>
      </w:r>
    </w:p>
    <w:p>
      <w:pPr>
        <w:spacing w:after="0" w:line="222" w:lineRule="exact"/>
        <w:rPr>
          <w:sz w:val="20"/>
          <w:szCs w:val="20"/>
          <w:color w:val="auto"/>
        </w:rPr>
      </w:pPr>
    </w:p>
    <w:p>
      <w:pPr>
        <w:jc w:val="both"/>
        <w:ind w:left="920" w:right="3206"/>
        <w:spacing w:after="0" w:line="388" w:lineRule="exact"/>
        <w:rPr>
          <w:sz w:val="20"/>
          <w:szCs w:val="20"/>
          <w:color w:val="auto"/>
        </w:rPr>
      </w:pPr>
      <w:r>
        <w:rPr>
          <w:rFonts w:ascii="宋体" w:cs="宋体" w:eastAsia="宋体" w:hAnsi="宋体"/>
          <w:sz w:val="28"/>
          <w:szCs w:val="28"/>
          <w:color w:val="auto"/>
        </w:rPr>
        <w:t>A. 甲和丙 B. 乙和丙 C. 乙和丁 D. 丙和丁</w:t>
      </w:r>
    </w:p>
    <w:p>
      <w:pPr>
        <w:spacing w:after="0" w:line="200" w:lineRule="exact"/>
        <w:rPr>
          <w:sz w:val="20"/>
          <w:szCs w:val="20"/>
          <w:color w:val="auto"/>
        </w:rPr>
      </w:pPr>
    </w:p>
    <w:p>
      <w:pPr>
        <w:spacing w:after="0" w:line="283" w:lineRule="exact"/>
        <w:rPr>
          <w:sz w:val="20"/>
          <w:szCs w:val="20"/>
          <w:color w:val="auto"/>
        </w:rPr>
      </w:pPr>
    </w:p>
    <w:p>
      <w:pPr>
        <w:ind w:left="7820"/>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50</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sectPr>
      </w:pPr>
    </w:p>
    <w:bookmarkStart w:id="50" w:name="page51"/>
    <w:bookmarkEnd w:id="50"/>
    <w:p>
      <w:pPr>
        <w:spacing w:after="0" w:line="12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答案：A</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2．下列哪项作为前提，最能支持相应网友的观点？</w:t>
      </w:r>
    </w:p>
    <w:p>
      <w:pPr>
        <w:spacing w:after="0" w:line="183"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A.</w:t>
      </w:r>
      <w:r>
        <w:rPr>
          <w:rFonts w:ascii="Arial" w:cs="Arial" w:eastAsia="Arial" w:hAnsi="Arial"/>
          <w:sz w:val="28"/>
          <w:szCs w:val="28"/>
          <w:color w:val="auto"/>
        </w:rPr>
        <w:t>“</w:t>
      </w:r>
      <w:r>
        <w:rPr>
          <w:rFonts w:ascii="宋体" w:cs="宋体" w:eastAsia="宋体" w:hAnsi="宋体"/>
          <w:sz w:val="28"/>
          <w:szCs w:val="28"/>
          <w:color w:val="auto"/>
        </w:rPr>
        <w:t>我国的国情与其他国家并不相同</w:t>
      </w:r>
      <w:r>
        <w:rPr>
          <w:rFonts w:ascii="Arial" w:cs="Arial" w:eastAsia="Arial" w:hAnsi="Arial"/>
          <w:sz w:val="28"/>
          <w:szCs w:val="28"/>
          <w:color w:val="auto"/>
        </w:rPr>
        <w:t>”</w:t>
      </w:r>
      <w:r>
        <w:rPr>
          <w:rFonts w:ascii="Times New Roman" w:cs="Times New Roman" w:eastAsia="Times New Roman" w:hAnsi="Times New Roman"/>
          <w:sz w:val="28"/>
          <w:szCs w:val="28"/>
          <w:color w:val="auto"/>
        </w:rPr>
        <w:t>——</w:t>
      </w:r>
      <w:r>
        <w:rPr>
          <w:rFonts w:ascii="宋体" w:cs="宋体" w:eastAsia="宋体" w:hAnsi="宋体"/>
          <w:sz w:val="28"/>
          <w:szCs w:val="28"/>
          <w:color w:val="auto"/>
        </w:rPr>
        <w:t>甲</w:t>
      </w:r>
    </w:p>
    <w:p>
      <w:pPr>
        <w:spacing w:after="0" w:line="159"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B.</w:t>
      </w:r>
      <w:r>
        <w:rPr>
          <w:rFonts w:ascii="Arial" w:cs="Arial" w:eastAsia="Arial" w:hAnsi="Arial"/>
          <w:sz w:val="28"/>
          <w:szCs w:val="28"/>
          <w:color w:val="auto"/>
        </w:rPr>
        <w:t>“</w:t>
      </w:r>
      <w:r>
        <w:rPr>
          <w:rFonts w:ascii="宋体" w:cs="宋体" w:eastAsia="宋体" w:hAnsi="宋体"/>
          <w:sz w:val="28"/>
          <w:szCs w:val="28"/>
          <w:color w:val="auto"/>
        </w:rPr>
        <w:t>医院减轻病人痛苦也是一种救死扶伤</w:t>
      </w:r>
      <w:r>
        <w:rPr>
          <w:rFonts w:ascii="Arial" w:cs="Arial" w:eastAsia="Arial" w:hAnsi="Arial"/>
          <w:sz w:val="28"/>
          <w:szCs w:val="28"/>
          <w:color w:val="auto"/>
        </w:rPr>
        <w:t>”</w:t>
      </w:r>
      <w:r>
        <w:rPr>
          <w:rFonts w:ascii="Times New Roman" w:cs="Times New Roman" w:eastAsia="Times New Roman" w:hAnsi="Times New Roman"/>
          <w:sz w:val="28"/>
          <w:szCs w:val="28"/>
          <w:color w:val="auto"/>
        </w:rPr>
        <w:t>——</w:t>
      </w:r>
      <w:r>
        <w:rPr>
          <w:rFonts w:ascii="宋体" w:cs="宋体" w:eastAsia="宋体" w:hAnsi="宋体"/>
          <w:sz w:val="28"/>
          <w:szCs w:val="28"/>
          <w:color w:val="auto"/>
        </w:rPr>
        <w:t>乙</w:t>
      </w:r>
    </w:p>
    <w:p>
      <w:pPr>
        <w:spacing w:after="0" w:line="159"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C.</w:t>
      </w:r>
      <w:r>
        <w:rPr>
          <w:rFonts w:ascii="Arial" w:cs="Arial" w:eastAsia="Arial" w:hAnsi="Arial"/>
          <w:sz w:val="28"/>
          <w:szCs w:val="28"/>
          <w:color w:val="auto"/>
        </w:rPr>
        <w:t>“</w:t>
      </w:r>
      <w:r>
        <w:rPr>
          <w:rFonts w:ascii="宋体" w:cs="宋体" w:eastAsia="宋体" w:hAnsi="宋体"/>
          <w:sz w:val="28"/>
          <w:szCs w:val="28"/>
          <w:color w:val="auto"/>
        </w:rPr>
        <w:t>被实施安乐死的动物无法表达自己真实的意愿</w:t>
      </w:r>
      <w:r>
        <w:rPr>
          <w:rFonts w:ascii="Arial" w:cs="Arial" w:eastAsia="Arial" w:hAnsi="Arial"/>
          <w:sz w:val="28"/>
          <w:szCs w:val="28"/>
          <w:color w:val="auto"/>
        </w:rPr>
        <w:t>”</w:t>
      </w:r>
      <w:r>
        <w:rPr>
          <w:rFonts w:ascii="Times New Roman" w:cs="Times New Roman" w:eastAsia="Times New Roman" w:hAnsi="Times New Roman"/>
          <w:sz w:val="28"/>
          <w:szCs w:val="28"/>
          <w:color w:val="auto"/>
        </w:rPr>
        <w:t>——</w:t>
      </w:r>
      <w:r>
        <w:rPr>
          <w:rFonts w:ascii="宋体" w:cs="宋体" w:eastAsia="宋体" w:hAnsi="宋体"/>
          <w:sz w:val="28"/>
          <w:szCs w:val="28"/>
          <w:color w:val="auto"/>
        </w:rPr>
        <w:t>丙</w:t>
      </w:r>
    </w:p>
    <w:p>
      <w:pPr>
        <w:spacing w:after="0" w:line="161"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D.</w:t>
      </w:r>
      <w:r>
        <w:rPr>
          <w:rFonts w:ascii="Arial" w:cs="Arial" w:eastAsia="Arial" w:hAnsi="Arial"/>
          <w:sz w:val="28"/>
          <w:szCs w:val="28"/>
          <w:color w:val="auto"/>
        </w:rPr>
        <w:t>“</w:t>
      </w:r>
      <w:r>
        <w:rPr>
          <w:rFonts w:ascii="宋体" w:cs="宋体" w:eastAsia="宋体" w:hAnsi="宋体"/>
          <w:sz w:val="28"/>
          <w:szCs w:val="28"/>
          <w:color w:val="auto"/>
        </w:rPr>
        <w:t>现实需求应该得到法律的关注</w:t>
      </w:r>
      <w:r>
        <w:rPr>
          <w:rFonts w:ascii="Arial" w:cs="Arial" w:eastAsia="Arial" w:hAnsi="Arial"/>
          <w:sz w:val="28"/>
          <w:szCs w:val="28"/>
          <w:color w:val="auto"/>
        </w:rPr>
        <w:t>”</w:t>
      </w:r>
      <w:r>
        <w:rPr>
          <w:rFonts w:ascii="Times New Roman" w:cs="Times New Roman" w:eastAsia="Times New Roman" w:hAnsi="Times New Roman"/>
          <w:sz w:val="28"/>
          <w:szCs w:val="28"/>
          <w:color w:val="auto"/>
        </w:rPr>
        <w:t>——</w:t>
      </w:r>
      <w:r>
        <w:rPr>
          <w:rFonts w:ascii="宋体" w:cs="宋体" w:eastAsia="宋体" w:hAnsi="宋体"/>
          <w:sz w:val="28"/>
          <w:szCs w:val="28"/>
          <w:color w:val="auto"/>
        </w:rPr>
        <w:t>丁</w:t>
      </w:r>
    </w:p>
    <w:p>
      <w:pPr>
        <w:spacing w:after="0" w:line="158"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162"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⑸</w:t>
      </w:r>
      <w:r>
        <w:rPr>
          <w:rFonts w:ascii="宋体" w:cs="宋体" w:eastAsia="宋体" w:hAnsi="宋体"/>
          <w:sz w:val="32"/>
          <w:szCs w:val="32"/>
          <w:b w:val="1"/>
          <w:bCs w:val="1"/>
          <w:color w:val="auto"/>
        </w:rPr>
        <w:t>策略选择</w:t>
      </w:r>
    </w:p>
    <w:p>
      <w:pPr>
        <w:spacing w:after="0" w:line="192"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w w:val="99"/>
        </w:rPr>
        <w:t>主要测查应试人员面对教育情境感知理解、分析判别、</w:t>
      </w:r>
    </w:p>
    <w:p>
      <w:pPr>
        <w:spacing w:after="0" w:line="19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权衡选择恰当策略的能力。这部分题目的题面陈述了一个教</w:t>
      </w:r>
    </w:p>
    <w:p>
      <w:pPr>
        <w:spacing w:after="0" w:line="206"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育情景，主要考查应试人员面对各种问题的分析、处理能力，</w:t>
      </w:r>
    </w:p>
    <w:p>
      <w:pPr>
        <w:spacing w:after="0" w:line="19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包括根据情景采取恰当措施进行管理组织的能力、根据情景</w:t>
      </w:r>
    </w:p>
    <w:p>
      <w:pPr>
        <w:spacing w:after="0" w:line="19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采取合适的方式与他人沟通合作的能力等。</w:t>
      </w:r>
    </w:p>
    <w:p>
      <w:pPr>
        <w:spacing w:after="0" w:line="147"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1</w:t>
      </w:r>
      <w:r>
        <w:rPr>
          <w:rFonts w:ascii="宋体" w:cs="宋体" w:eastAsia="宋体" w:hAnsi="宋体"/>
          <w:sz w:val="32"/>
          <w:szCs w:val="32"/>
          <w:b w:val="1"/>
          <w:bCs w:val="1"/>
          <w:color w:val="auto"/>
        </w:rPr>
        <w:t>：</w:t>
      </w:r>
    </w:p>
    <w:p>
      <w:pPr>
        <w:spacing w:after="0" w:line="27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w w:val="99"/>
        </w:rPr>
        <w:t>教语文的谢老师刚刚来到这所学校工作，今天是他第一次上课，</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由于太紧张，在上讲台前不小心绊了一下，差点摔倒，全班同学都笑</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了。面对这样的情况，以下哪种应对方式最为合适？</w:t>
      </w:r>
    </w:p>
    <w:p>
      <w:pPr>
        <w:spacing w:after="0" w:line="162"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A．向学生承认：</w:t>
      </w:r>
      <w:r>
        <w:rPr>
          <w:rFonts w:ascii="Arial" w:cs="Arial" w:eastAsia="Arial" w:hAnsi="Arial"/>
          <w:sz w:val="28"/>
          <w:szCs w:val="28"/>
          <w:color w:val="auto"/>
        </w:rPr>
        <w:t>“</w:t>
      </w:r>
      <w:r>
        <w:rPr>
          <w:rFonts w:ascii="宋体" w:cs="宋体" w:eastAsia="宋体" w:hAnsi="宋体"/>
          <w:sz w:val="28"/>
          <w:szCs w:val="28"/>
          <w:color w:val="auto"/>
        </w:rPr>
        <w:t>我太紧张了</w:t>
      </w:r>
      <w:r>
        <w:rPr>
          <w:rFonts w:ascii="Arial" w:cs="Arial" w:eastAsia="Arial" w:hAnsi="Arial"/>
          <w:sz w:val="28"/>
          <w:szCs w:val="28"/>
          <w:color w:val="auto"/>
        </w:rPr>
        <w:t>”</w:t>
      </w:r>
    </w:p>
    <w:p>
      <w:pPr>
        <w:spacing w:after="0" w:line="160"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B．对学生说：</w:t>
      </w:r>
      <w:r>
        <w:rPr>
          <w:rFonts w:ascii="Arial" w:cs="Arial" w:eastAsia="Arial" w:hAnsi="Arial"/>
          <w:sz w:val="28"/>
          <w:szCs w:val="28"/>
          <w:color w:val="auto"/>
        </w:rPr>
        <w:t>“</w:t>
      </w:r>
      <w:r>
        <w:rPr>
          <w:rFonts w:ascii="宋体" w:cs="宋体" w:eastAsia="宋体" w:hAnsi="宋体"/>
          <w:sz w:val="28"/>
          <w:szCs w:val="28"/>
          <w:color w:val="auto"/>
        </w:rPr>
        <w:t>你们说我是</w:t>
      </w:r>
      <w:r>
        <w:rPr>
          <w:rFonts w:ascii="Arial" w:cs="Arial" w:eastAsia="Arial" w:hAnsi="Arial"/>
          <w:sz w:val="28"/>
          <w:szCs w:val="28"/>
          <w:color w:val="auto"/>
        </w:rPr>
        <w:t>‘</w:t>
      </w:r>
      <w:r>
        <w:rPr>
          <w:rFonts w:ascii="宋体" w:cs="宋体" w:eastAsia="宋体" w:hAnsi="宋体"/>
          <w:sz w:val="28"/>
          <w:szCs w:val="28"/>
          <w:color w:val="auto"/>
        </w:rPr>
        <w:t>差点摔倒</w:t>
      </w:r>
      <w:r>
        <w:rPr>
          <w:rFonts w:ascii="Arial" w:cs="Arial" w:eastAsia="Arial" w:hAnsi="Arial"/>
          <w:sz w:val="28"/>
          <w:szCs w:val="28"/>
          <w:color w:val="auto"/>
        </w:rPr>
        <w:t>’</w:t>
      </w:r>
      <w:r>
        <w:rPr>
          <w:rFonts w:ascii="宋体" w:cs="宋体" w:eastAsia="宋体" w:hAnsi="宋体"/>
          <w:sz w:val="28"/>
          <w:szCs w:val="28"/>
          <w:color w:val="auto"/>
        </w:rPr>
        <w:t>还是</w:t>
      </w:r>
      <w:r>
        <w:rPr>
          <w:rFonts w:ascii="Arial" w:cs="Arial" w:eastAsia="Arial" w:hAnsi="Arial"/>
          <w:sz w:val="28"/>
          <w:szCs w:val="28"/>
          <w:color w:val="auto"/>
        </w:rPr>
        <w:t>‘</w:t>
      </w:r>
      <w:r>
        <w:rPr>
          <w:rFonts w:ascii="宋体" w:cs="宋体" w:eastAsia="宋体" w:hAnsi="宋体"/>
          <w:sz w:val="28"/>
          <w:szCs w:val="28"/>
          <w:color w:val="auto"/>
        </w:rPr>
        <w:t>差点没摔倒</w:t>
      </w:r>
      <w:r>
        <w:rPr>
          <w:rFonts w:ascii="Arial" w:cs="Arial" w:eastAsia="Arial" w:hAnsi="Arial"/>
          <w:sz w:val="28"/>
          <w:szCs w:val="28"/>
          <w:color w:val="auto"/>
        </w:rPr>
        <w:t>’</w:t>
      </w:r>
      <w:r>
        <w:rPr>
          <w:rFonts w:ascii="宋体" w:cs="宋体" w:eastAsia="宋体" w:hAnsi="宋体"/>
          <w:sz w:val="28"/>
          <w:szCs w:val="28"/>
          <w:color w:val="auto"/>
        </w:rPr>
        <w:t>？</w:t>
      </w:r>
      <w:r>
        <w:rPr>
          <w:rFonts w:ascii="Arial" w:cs="Arial" w:eastAsia="Arial" w:hAnsi="Arial"/>
          <w:sz w:val="28"/>
          <w:szCs w:val="28"/>
          <w:color w:val="auto"/>
        </w:rPr>
        <w:t>”</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C．若无其事地直接开始本课的正常教学</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D．严肃地告知同学们嘲笑老师是错误的行为</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答案：B</w:t>
      </w:r>
    </w:p>
    <w:p>
      <w:pPr>
        <w:spacing w:after="0" w:line="141"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2</w:t>
      </w:r>
      <w:r>
        <w:rPr>
          <w:rFonts w:ascii="宋体" w:cs="宋体" w:eastAsia="宋体" w:hAnsi="宋体"/>
          <w:sz w:val="32"/>
          <w:szCs w:val="32"/>
          <w:b w:val="1"/>
          <w:bCs w:val="1"/>
          <w:color w:val="auto"/>
        </w:rPr>
        <w:t>：</w:t>
      </w:r>
    </w:p>
    <w:p>
      <w:pPr>
        <w:spacing w:after="0" w:line="255" w:lineRule="exact"/>
        <w:rPr>
          <w:sz w:val="20"/>
          <w:szCs w:val="20"/>
          <w:color w:val="auto"/>
        </w:rPr>
      </w:pPr>
    </w:p>
    <w:p>
      <w:pPr>
        <w:ind w:left="920"/>
        <w:spacing w:after="0" w:line="340" w:lineRule="exact"/>
        <w:rPr>
          <w:sz w:val="20"/>
          <w:szCs w:val="20"/>
          <w:color w:val="auto"/>
        </w:rPr>
      </w:pPr>
      <w:r>
        <w:rPr>
          <w:rFonts w:ascii="宋体" w:cs="宋体" w:eastAsia="宋体" w:hAnsi="宋体"/>
          <w:sz w:val="28"/>
          <w:szCs w:val="28"/>
          <w:color w:val="auto"/>
        </w:rPr>
        <w:t>在一次班级活动中，老师引导四年级小学生理解</w:t>
      </w:r>
      <w:r>
        <w:rPr>
          <w:rFonts w:ascii="Arial" w:cs="Arial" w:eastAsia="Arial" w:hAnsi="Arial"/>
          <w:sz w:val="28"/>
          <w:szCs w:val="28"/>
          <w:color w:val="auto"/>
        </w:rPr>
        <w:t>“</w:t>
      </w:r>
      <w:r>
        <w:rPr>
          <w:rFonts w:ascii="宋体" w:cs="宋体" w:eastAsia="宋体" w:hAnsi="宋体"/>
          <w:sz w:val="28"/>
          <w:szCs w:val="28"/>
          <w:color w:val="auto"/>
        </w:rPr>
        <w:t>目标的作用</w:t>
      </w:r>
      <w:r>
        <w:rPr>
          <w:rFonts w:ascii="Arial" w:cs="Arial" w:eastAsia="Arial" w:hAnsi="Arial"/>
          <w:sz w:val="28"/>
          <w:szCs w:val="28"/>
          <w:color w:val="auto"/>
        </w:rPr>
        <w:t>”</w:t>
      </w:r>
    </w:p>
    <w:p>
      <w:pPr>
        <w:spacing w:after="0" w:line="182"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这个问题时，下列哪组方法和顺序最为合适？</w:t>
      </w:r>
    </w:p>
    <w:p>
      <w:pPr>
        <w:spacing w:after="0" w:line="160" w:lineRule="exact"/>
        <w:rPr>
          <w:sz w:val="20"/>
          <w:szCs w:val="20"/>
          <w:color w:val="auto"/>
        </w:rPr>
      </w:pPr>
    </w:p>
    <w:p>
      <w:pPr>
        <w:ind w:left="920"/>
        <w:spacing w:after="0" w:line="340" w:lineRule="exact"/>
        <w:rPr>
          <w:sz w:val="20"/>
          <w:szCs w:val="20"/>
          <w:color w:val="auto"/>
        </w:rPr>
      </w:pPr>
      <w:r>
        <w:rPr>
          <w:rFonts w:ascii="MS PGothic" w:cs="MS PGothic" w:eastAsia="MS PGothic" w:hAnsi="MS PGothic"/>
          <w:sz w:val="28"/>
          <w:szCs w:val="28"/>
          <w:color w:val="auto"/>
        </w:rPr>
        <w:t>①</w:t>
      </w:r>
      <w:r>
        <w:rPr>
          <w:rFonts w:ascii="宋体" w:cs="宋体" w:eastAsia="宋体" w:hAnsi="宋体"/>
          <w:sz w:val="28"/>
          <w:szCs w:val="28"/>
          <w:color w:val="auto"/>
        </w:rPr>
        <w:t>讲一个寓言故事，说明什么是</w:t>
      </w:r>
      <w:r>
        <w:rPr>
          <w:rFonts w:ascii="Arial" w:cs="Arial" w:eastAsia="Arial" w:hAnsi="Arial"/>
          <w:sz w:val="28"/>
          <w:szCs w:val="28"/>
          <w:color w:val="auto"/>
        </w:rPr>
        <w:t>“</w:t>
      </w:r>
      <w:r>
        <w:rPr>
          <w:rFonts w:ascii="宋体" w:cs="宋体" w:eastAsia="宋体" w:hAnsi="宋体"/>
          <w:sz w:val="28"/>
          <w:szCs w:val="28"/>
          <w:color w:val="auto"/>
        </w:rPr>
        <w:t>目标</w:t>
      </w:r>
      <w:r>
        <w:rPr>
          <w:rFonts w:ascii="Arial" w:cs="Arial" w:eastAsia="Arial" w:hAnsi="Arial"/>
          <w:sz w:val="28"/>
          <w:szCs w:val="28"/>
          <w:color w:val="auto"/>
        </w:rPr>
        <w:t>”</w:t>
      </w:r>
      <w:r>
        <w:rPr>
          <w:rFonts w:ascii="宋体" w:cs="宋体" w:eastAsia="宋体" w:hAnsi="宋体"/>
          <w:sz w:val="28"/>
          <w:szCs w:val="28"/>
          <w:color w:val="auto"/>
        </w:rPr>
        <w:t>，有什么作用</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338"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51</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51" w:name="page52"/>
    <w:bookmarkEnd w:id="51"/>
    <w:p>
      <w:pPr>
        <w:spacing w:after="0" w:line="12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②</w:t>
      </w:r>
      <w:r>
        <w:rPr>
          <w:rFonts w:ascii="宋体" w:cs="宋体" w:eastAsia="宋体" w:hAnsi="宋体"/>
          <w:sz w:val="28"/>
          <w:szCs w:val="28"/>
          <w:color w:val="auto"/>
        </w:rPr>
        <w:t>举若干个世界上伟人、名人成长的例子</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③</w:t>
      </w:r>
      <w:r>
        <w:rPr>
          <w:rFonts w:ascii="宋体" w:cs="宋体" w:eastAsia="宋体" w:hAnsi="宋体"/>
          <w:sz w:val="28"/>
          <w:szCs w:val="28"/>
          <w:color w:val="auto"/>
        </w:rPr>
        <w:t>请学生思考，并写下自己的长远目标</w:t>
      </w:r>
    </w:p>
    <w:p>
      <w:pPr>
        <w:spacing w:after="0" w:line="182"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④</w:t>
      </w:r>
      <w:r>
        <w:rPr>
          <w:rFonts w:ascii="宋体" w:cs="宋体" w:eastAsia="宋体" w:hAnsi="宋体"/>
          <w:sz w:val="28"/>
          <w:szCs w:val="28"/>
          <w:color w:val="auto"/>
        </w:rPr>
        <w:t>请学生陈述并分享自己本学期的目标</w:t>
      </w:r>
    </w:p>
    <w:p>
      <w:pPr>
        <w:spacing w:after="0" w:line="160" w:lineRule="exact"/>
        <w:rPr>
          <w:sz w:val="20"/>
          <w:szCs w:val="20"/>
          <w:color w:val="auto"/>
        </w:rPr>
      </w:pPr>
    </w:p>
    <w:p>
      <w:pPr>
        <w:ind w:left="920"/>
        <w:spacing w:after="0" w:line="340" w:lineRule="exact"/>
        <w:rPr>
          <w:sz w:val="20"/>
          <w:szCs w:val="20"/>
          <w:color w:val="auto"/>
        </w:rPr>
      </w:pPr>
      <w:r>
        <w:rPr>
          <w:rFonts w:ascii="MS PGothic" w:cs="MS PGothic" w:eastAsia="MS PGothic" w:hAnsi="MS PGothic"/>
          <w:sz w:val="28"/>
          <w:szCs w:val="28"/>
          <w:color w:val="auto"/>
        </w:rPr>
        <w:t>⑤</w:t>
      </w:r>
      <w:r>
        <w:rPr>
          <w:rFonts w:ascii="宋体" w:cs="宋体" w:eastAsia="宋体" w:hAnsi="宋体"/>
          <w:sz w:val="28"/>
          <w:szCs w:val="28"/>
          <w:color w:val="auto"/>
        </w:rPr>
        <w:t>分组讨论</w:t>
      </w:r>
      <w:r>
        <w:rPr>
          <w:rFonts w:ascii="Arial" w:cs="Arial" w:eastAsia="Arial" w:hAnsi="Arial"/>
          <w:sz w:val="28"/>
          <w:szCs w:val="28"/>
          <w:color w:val="auto"/>
        </w:rPr>
        <w:t>“</w:t>
      </w:r>
      <w:r>
        <w:rPr>
          <w:rFonts w:ascii="宋体" w:cs="宋体" w:eastAsia="宋体" w:hAnsi="宋体"/>
          <w:sz w:val="28"/>
          <w:szCs w:val="28"/>
          <w:color w:val="auto"/>
        </w:rPr>
        <w:t>什么是目标及其作用</w:t>
      </w:r>
      <w:r>
        <w:rPr>
          <w:rFonts w:ascii="Arial" w:cs="Arial" w:eastAsia="Arial" w:hAnsi="Arial"/>
          <w:sz w:val="28"/>
          <w:szCs w:val="28"/>
          <w:color w:val="auto"/>
        </w:rPr>
        <w:t>”</w:t>
      </w:r>
    </w:p>
    <w:p>
      <w:pPr>
        <w:spacing w:after="0" w:line="160" w:lineRule="exact"/>
        <w:rPr>
          <w:sz w:val="20"/>
          <w:szCs w:val="20"/>
          <w:color w:val="auto"/>
        </w:rPr>
      </w:pPr>
    </w:p>
    <w:p>
      <w:pPr>
        <w:ind w:left="920"/>
        <w:spacing w:after="0" w:line="340" w:lineRule="exact"/>
        <w:rPr>
          <w:sz w:val="20"/>
          <w:szCs w:val="20"/>
          <w:color w:val="auto"/>
        </w:rPr>
      </w:pPr>
      <w:r>
        <w:rPr>
          <w:rFonts w:ascii="MS PGothic" w:cs="MS PGothic" w:eastAsia="MS PGothic" w:hAnsi="MS PGothic"/>
          <w:sz w:val="28"/>
          <w:szCs w:val="28"/>
          <w:color w:val="auto"/>
        </w:rPr>
        <w:t>⑥</w:t>
      </w:r>
      <w:r>
        <w:rPr>
          <w:rFonts w:ascii="宋体" w:cs="宋体" w:eastAsia="宋体" w:hAnsi="宋体"/>
          <w:sz w:val="28"/>
          <w:szCs w:val="28"/>
          <w:color w:val="auto"/>
        </w:rPr>
        <w:t>组织学生做个小游戏，让学生了解</w:t>
      </w:r>
      <w:r>
        <w:rPr>
          <w:rFonts w:ascii="Arial" w:cs="Arial" w:eastAsia="Arial" w:hAnsi="Arial"/>
          <w:sz w:val="28"/>
          <w:szCs w:val="28"/>
          <w:color w:val="auto"/>
        </w:rPr>
        <w:t>“</w:t>
      </w:r>
      <w:r>
        <w:rPr>
          <w:rFonts w:ascii="宋体" w:cs="宋体" w:eastAsia="宋体" w:hAnsi="宋体"/>
          <w:sz w:val="28"/>
          <w:szCs w:val="28"/>
          <w:color w:val="auto"/>
        </w:rPr>
        <w:t>目标及其作用</w:t>
      </w:r>
      <w:r>
        <w:rPr>
          <w:rFonts w:ascii="Arial" w:cs="Arial" w:eastAsia="Arial" w:hAnsi="Arial"/>
          <w:sz w:val="28"/>
          <w:szCs w:val="28"/>
          <w:color w:val="auto"/>
        </w:rPr>
        <w:t>”</w:t>
      </w:r>
    </w:p>
    <w:p>
      <w:pPr>
        <w:spacing w:after="0" w:line="182"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A．</w:t>
      </w:r>
      <w:r>
        <w:rPr>
          <w:rFonts w:ascii="MS PGothic" w:cs="MS PGothic" w:eastAsia="MS PGothic" w:hAnsi="MS PGothic"/>
          <w:sz w:val="28"/>
          <w:szCs w:val="28"/>
          <w:color w:val="auto"/>
        </w:rPr>
        <w:t>②⑤⑥</w:t>
      </w:r>
      <w:r>
        <w:rPr>
          <w:sz w:val="20"/>
          <w:szCs w:val="20"/>
          <w:color w:val="auto"/>
        </w:rPr>
        <w:tab/>
      </w:r>
      <w:r>
        <w:rPr>
          <w:rFonts w:ascii="宋体" w:cs="宋体" w:eastAsia="宋体" w:hAnsi="宋体"/>
          <w:sz w:val="27"/>
          <w:szCs w:val="27"/>
          <w:color w:val="auto"/>
        </w:rPr>
        <w:t>B．</w:t>
      </w:r>
      <w:r>
        <w:rPr>
          <w:rFonts w:ascii="MS PGothic" w:cs="MS PGothic" w:eastAsia="MS PGothic" w:hAnsi="MS PGothic"/>
          <w:sz w:val="27"/>
          <w:szCs w:val="27"/>
          <w:color w:val="auto"/>
        </w:rPr>
        <w:t>①⑥②</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C．</w:t>
      </w:r>
      <w:r>
        <w:rPr>
          <w:rFonts w:ascii="MS PGothic" w:cs="MS PGothic" w:eastAsia="MS PGothic" w:hAnsi="MS PGothic"/>
          <w:sz w:val="28"/>
          <w:szCs w:val="28"/>
          <w:color w:val="auto"/>
        </w:rPr>
        <w:t>③④⑤</w:t>
      </w:r>
      <w:r>
        <w:rPr>
          <w:sz w:val="20"/>
          <w:szCs w:val="20"/>
          <w:color w:val="auto"/>
        </w:rPr>
        <w:tab/>
      </w:r>
      <w:r>
        <w:rPr>
          <w:rFonts w:ascii="宋体" w:cs="宋体" w:eastAsia="宋体" w:hAnsi="宋体"/>
          <w:sz w:val="27"/>
          <w:szCs w:val="27"/>
          <w:color w:val="auto"/>
        </w:rPr>
        <w:t>D．</w:t>
      </w:r>
      <w:r>
        <w:rPr>
          <w:rFonts w:ascii="MS PGothic" w:cs="MS PGothic" w:eastAsia="MS PGothic" w:hAnsi="MS PGothic"/>
          <w:sz w:val="27"/>
          <w:szCs w:val="27"/>
          <w:color w:val="auto"/>
        </w:rPr>
        <w:t>⑥①④</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144"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3</w:t>
      </w:r>
      <w:r>
        <w:rPr>
          <w:rFonts w:ascii="宋体" w:cs="宋体" w:eastAsia="宋体" w:hAnsi="宋体"/>
          <w:sz w:val="32"/>
          <w:szCs w:val="32"/>
          <w:b w:val="1"/>
          <w:bCs w:val="1"/>
          <w:color w:val="auto"/>
        </w:rPr>
        <w:t>：</w:t>
      </w:r>
    </w:p>
    <w:p>
      <w:pPr>
        <w:spacing w:after="0" w:line="27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某教师接到一名学生家长的电话，该家长向教师抱怨，认为教师</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对其孩子的某种错误行为的处理有失公正。为此，教师约定与家长直</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接面谈，处理该问题。在教师与家长会面时，首先应该：</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A．倾听，让家长充分地表达观点及其情绪</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B．告知，使家长了解学校相关的校纪校规</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C．解释，给家长详细解释处理此事的充分理由</w:t>
      </w:r>
    </w:p>
    <w:p>
      <w:pPr>
        <w:spacing w:after="0" w:line="183"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D．商讨，共同讨论如何缓解处罚对孩子的影响</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答案：A</w:t>
      </w:r>
    </w:p>
    <w:p>
      <w:pPr>
        <w:spacing w:after="0" w:line="200" w:lineRule="exact"/>
        <w:rPr>
          <w:sz w:val="20"/>
          <w:szCs w:val="20"/>
          <w:color w:val="auto"/>
        </w:rPr>
      </w:pPr>
    </w:p>
    <w:p>
      <w:pPr>
        <w:spacing w:after="0" w:line="226" w:lineRule="exact"/>
        <w:rPr>
          <w:sz w:val="20"/>
          <w:szCs w:val="20"/>
          <w:color w:val="auto"/>
        </w:rPr>
      </w:pPr>
    </w:p>
    <w:p>
      <w:pPr>
        <w:ind w:left="360"/>
        <w:spacing w:after="0" w:line="366" w:lineRule="exact"/>
        <w:tabs>
          <w:tab w:leader="none" w:pos="1460" w:val="left"/>
        </w:tabs>
        <w:rPr>
          <w:sz w:val="20"/>
          <w:szCs w:val="20"/>
          <w:color w:val="auto"/>
        </w:rPr>
      </w:pPr>
      <w:r>
        <w:rPr>
          <w:rFonts w:ascii="黑体" w:cs="黑体" w:eastAsia="黑体" w:hAnsi="黑体"/>
          <w:sz w:val="32"/>
          <w:szCs w:val="32"/>
          <w:color w:val="auto"/>
        </w:rPr>
        <w:t>5.4.2</w:t>
      </w:r>
      <w:r>
        <w:rPr>
          <w:sz w:val="20"/>
          <w:szCs w:val="20"/>
          <w:color w:val="auto"/>
        </w:rPr>
        <w:tab/>
      </w:r>
      <w:r>
        <w:rPr>
          <w:rFonts w:ascii="宋体" w:cs="宋体" w:eastAsia="宋体" w:hAnsi="宋体"/>
          <w:sz w:val="29"/>
          <w:szCs w:val="29"/>
          <w:color w:val="auto"/>
        </w:rPr>
        <w:t>《综合应用能力（</w:t>
      </w:r>
      <w:r>
        <w:rPr>
          <w:rFonts w:ascii="黑体" w:cs="黑体" w:eastAsia="黑体" w:hAnsi="黑体"/>
          <w:sz w:val="29"/>
          <w:szCs w:val="29"/>
          <w:color w:val="auto"/>
        </w:rPr>
        <w:t>D</w:t>
      </w:r>
      <w:r>
        <w:rPr>
          <w:rFonts w:ascii="宋体" w:cs="宋体" w:eastAsia="宋体" w:hAnsi="宋体"/>
          <w:sz w:val="29"/>
          <w:szCs w:val="29"/>
          <w:color w:val="auto"/>
        </w:rPr>
        <w:t xml:space="preserve"> 类）》</w:t>
      </w:r>
    </w:p>
    <w:p>
      <w:pPr>
        <w:spacing w:after="0" w:line="200" w:lineRule="exact"/>
        <w:rPr>
          <w:sz w:val="20"/>
          <w:szCs w:val="20"/>
          <w:color w:val="auto"/>
        </w:rPr>
      </w:pPr>
    </w:p>
    <w:p>
      <w:pPr>
        <w:spacing w:after="0" w:line="321"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5.4.2.1</w:t>
      </w:r>
      <w:r>
        <w:rPr>
          <w:sz w:val="20"/>
          <w:szCs w:val="20"/>
          <w:color w:val="auto"/>
        </w:rPr>
        <w:tab/>
      </w:r>
      <w:r>
        <w:rPr>
          <w:rFonts w:ascii="宋体" w:cs="宋体" w:eastAsia="宋体" w:hAnsi="宋体"/>
          <w:sz w:val="31"/>
          <w:szCs w:val="31"/>
          <w:b w:val="1"/>
          <w:bCs w:val="1"/>
          <w:color w:val="auto"/>
        </w:rPr>
        <w:t>考试性质和目标</w:t>
      </w:r>
    </w:p>
    <w:p>
      <w:pPr>
        <w:spacing w:after="0" w:line="200" w:lineRule="exact"/>
        <w:rPr>
          <w:sz w:val="20"/>
          <w:szCs w:val="20"/>
          <w:color w:val="auto"/>
        </w:rPr>
      </w:pPr>
    </w:p>
    <w:p>
      <w:pPr>
        <w:spacing w:after="0" w:line="340" w:lineRule="exact"/>
        <w:rPr>
          <w:sz w:val="20"/>
          <w:szCs w:val="20"/>
          <w:color w:val="auto"/>
        </w:rPr>
      </w:pPr>
    </w:p>
    <w:p>
      <w:pPr>
        <w:ind w:left="1000"/>
        <w:spacing w:after="0" w:line="390" w:lineRule="exact"/>
        <w:rPr>
          <w:sz w:val="20"/>
          <w:szCs w:val="20"/>
          <w:color w:val="auto"/>
        </w:rPr>
      </w:pPr>
      <w:r>
        <w:rPr>
          <w:rFonts w:ascii="宋体" w:cs="宋体" w:eastAsia="宋体" w:hAnsi="宋体"/>
          <w:sz w:val="32"/>
          <w:szCs w:val="32"/>
          <w:color w:val="auto"/>
        </w:rPr>
        <w:t>《综合应用能力（</w:t>
      </w:r>
      <w:r>
        <w:rPr>
          <w:rFonts w:ascii="Times New Roman" w:cs="Times New Roman" w:eastAsia="Times New Roman" w:hAnsi="Times New Roman"/>
          <w:sz w:val="32"/>
          <w:szCs w:val="32"/>
          <w:color w:val="auto"/>
        </w:rPr>
        <w:t xml:space="preserve">D  </w:t>
      </w:r>
      <w:r>
        <w:rPr>
          <w:rFonts w:ascii="宋体" w:cs="宋体" w:eastAsia="宋体" w:hAnsi="宋体"/>
          <w:sz w:val="32"/>
          <w:szCs w:val="32"/>
          <w:color w:val="auto"/>
        </w:rPr>
        <w:t>类）》是针对中小学和中专等教育</w:t>
      </w:r>
    </w:p>
    <w:p>
      <w:pPr>
        <w:spacing w:after="0" w:line="173"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机构的教师岗位公开招聘工作人员而设置的考试科目，旨在</w:t>
      </w:r>
    </w:p>
    <w:p>
      <w:pPr>
        <w:spacing w:after="0" w:line="19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w w:val="99"/>
        </w:rPr>
        <w:t>测查应试人员综合运用教育学、心理学等相关知识和技能，</w:t>
      </w:r>
    </w:p>
    <w:p>
      <w:pPr>
        <w:spacing w:after="0" w:line="19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分析、解决中小学教育教学问题的能力。</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52</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52" w:name="page53"/>
    <w:bookmarkEnd w:id="52"/>
    <w:p>
      <w:pPr>
        <w:spacing w:after="0" w:line="107"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5.4.2.2</w:t>
      </w:r>
      <w:r>
        <w:rPr>
          <w:sz w:val="20"/>
          <w:szCs w:val="20"/>
          <w:color w:val="auto"/>
        </w:rPr>
        <w:tab/>
      </w:r>
      <w:r>
        <w:rPr>
          <w:rFonts w:ascii="宋体" w:cs="宋体" w:eastAsia="宋体" w:hAnsi="宋体"/>
          <w:sz w:val="31"/>
          <w:szCs w:val="31"/>
          <w:b w:val="1"/>
          <w:bCs w:val="1"/>
          <w:color w:val="auto"/>
        </w:rPr>
        <w:t>考试内容和测评要素</w:t>
      </w:r>
    </w:p>
    <w:p>
      <w:pPr>
        <w:spacing w:after="0" w:line="200" w:lineRule="exact"/>
        <w:rPr>
          <w:sz w:val="20"/>
          <w:szCs w:val="20"/>
          <w:color w:val="auto"/>
        </w:rPr>
      </w:pPr>
    </w:p>
    <w:p>
      <w:pPr>
        <w:spacing w:after="0" w:line="316" w:lineRule="exact"/>
        <w:rPr>
          <w:sz w:val="20"/>
          <w:szCs w:val="20"/>
          <w:color w:val="auto"/>
        </w:rPr>
      </w:pPr>
    </w:p>
    <w:p>
      <w:pPr>
        <w:ind w:left="1000"/>
        <w:spacing w:after="0" w:line="390" w:lineRule="exact"/>
        <w:rPr>
          <w:sz w:val="20"/>
          <w:szCs w:val="20"/>
          <w:color w:val="auto"/>
        </w:rPr>
      </w:pPr>
      <w:r>
        <w:rPr>
          <w:rFonts w:ascii="宋体" w:cs="宋体" w:eastAsia="宋体" w:hAnsi="宋体"/>
          <w:sz w:val="32"/>
          <w:szCs w:val="32"/>
          <w:color w:val="auto"/>
        </w:rPr>
        <w:t>《综合应用能力（</w:t>
      </w:r>
      <w:r>
        <w:rPr>
          <w:rFonts w:ascii="Times New Roman" w:cs="Times New Roman" w:eastAsia="Times New Roman" w:hAnsi="Times New Roman"/>
          <w:sz w:val="32"/>
          <w:szCs w:val="32"/>
          <w:color w:val="auto"/>
        </w:rPr>
        <w:t xml:space="preserve">D  </w:t>
      </w:r>
      <w:r>
        <w:rPr>
          <w:rFonts w:ascii="宋体" w:cs="宋体" w:eastAsia="宋体" w:hAnsi="宋体"/>
          <w:sz w:val="32"/>
          <w:szCs w:val="32"/>
          <w:color w:val="auto"/>
        </w:rPr>
        <w:t>类）》分小学教师岗位和中学教师</w:t>
      </w:r>
    </w:p>
    <w:p>
      <w:pPr>
        <w:spacing w:after="0" w:line="23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岗位两个子类，分别命制试题。主要测查应试人员的师德与</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职业认知、教育教学核心能力和教师自主发展能力。</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师德与职业认知：</w:t>
      </w:r>
      <w:r>
        <w:rPr>
          <w:rFonts w:ascii="宋体" w:cs="宋体" w:eastAsia="宋体" w:hAnsi="宋体"/>
          <w:sz w:val="32"/>
          <w:szCs w:val="32"/>
          <w:color w:val="auto"/>
        </w:rPr>
        <w:t>具有正确的教育观念，对教师职业道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德规范有正确认知，能够按照教育相关法律法规分析和解决</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问题，依法施教。</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教育教学核心能力：</w:t>
      </w:r>
      <w:r>
        <w:rPr>
          <w:rFonts w:ascii="宋体" w:cs="宋体" w:eastAsia="宋体" w:hAnsi="宋体"/>
          <w:sz w:val="32"/>
          <w:szCs w:val="32"/>
          <w:color w:val="auto"/>
        </w:rPr>
        <w:t>主要包括学生发展指导能力、教学</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设计与实施能力、教育组织与管理能力、教育教学评价能力、</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沟通合作能力、语言表达能力等。</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教师自主发展能力：</w:t>
      </w:r>
      <w:r>
        <w:rPr>
          <w:rFonts w:ascii="宋体" w:cs="宋体" w:eastAsia="宋体" w:hAnsi="宋体"/>
          <w:sz w:val="32"/>
          <w:szCs w:val="32"/>
          <w:color w:val="auto"/>
        </w:rPr>
        <w:t>能够主动学习和反思，自主进行专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业发展规划，能够在各种压力情境下积极进行心理调适。</w:t>
      </w:r>
    </w:p>
    <w:p>
      <w:pPr>
        <w:spacing w:after="0" w:line="200" w:lineRule="exact"/>
        <w:rPr>
          <w:sz w:val="20"/>
          <w:szCs w:val="20"/>
          <w:color w:val="auto"/>
        </w:rPr>
      </w:pPr>
    </w:p>
    <w:p>
      <w:pPr>
        <w:spacing w:after="0" w:line="321"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5.4.2.3</w:t>
      </w:r>
      <w:r>
        <w:rPr>
          <w:sz w:val="20"/>
          <w:szCs w:val="20"/>
          <w:color w:val="auto"/>
        </w:rPr>
        <w:tab/>
      </w:r>
      <w:r>
        <w:rPr>
          <w:rFonts w:ascii="宋体" w:cs="宋体" w:eastAsia="宋体" w:hAnsi="宋体"/>
          <w:sz w:val="31"/>
          <w:szCs w:val="31"/>
          <w:b w:val="1"/>
          <w:bCs w:val="1"/>
          <w:color w:val="auto"/>
        </w:rPr>
        <w:t>试卷结构</w:t>
      </w:r>
    </w:p>
    <w:p>
      <w:pPr>
        <w:spacing w:after="0" w:line="200" w:lineRule="exact"/>
        <w:rPr>
          <w:sz w:val="20"/>
          <w:szCs w:val="20"/>
          <w:color w:val="auto"/>
        </w:rPr>
      </w:pPr>
    </w:p>
    <w:p>
      <w:pPr>
        <w:spacing w:after="0" w:line="390" w:lineRule="exact"/>
        <w:rPr>
          <w:sz w:val="20"/>
          <w:szCs w:val="20"/>
          <w:color w:val="auto"/>
        </w:rPr>
      </w:pPr>
    </w:p>
    <w:p>
      <w:pPr>
        <w:ind w:left="360" w:right="366" w:firstLine="641"/>
        <w:spacing w:after="0" w:line="438" w:lineRule="exact"/>
        <w:rPr>
          <w:sz w:val="20"/>
          <w:szCs w:val="20"/>
          <w:color w:val="auto"/>
        </w:rPr>
      </w:pPr>
      <w:r>
        <w:rPr>
          <w:rFonts w:ascii="宋体" w:cs="宋体" w:eastAsia="宋体" w:hAnsi="宋体"/>
          <w:sz w:val="32"/>
          <w:szCs w:val="32"/>
          <w:color w:val="auto"/>
        </w:rPr>
        <w:t>试卷主要题型包括辨析题、案例分析题、教育方案设计题等。</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53</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53" w:name="page54"/>
    <w:bookmarkEnd w:id="53"/>
    <w:p>
      <w:pPr>
        <w:spacing w:after="0" w:line="366" w:lineRule="exact"/>
        <w:rPr>
          <w:sz w:val="20"/>
          <w:szCs w:val="20"/>
          <w:color w:val="auto"/>
        </w:rPr>
      </w:pPr>
    </w:p>
    <w:p>
      <w:pPr>
        <w:ind w:left="360"/>
        <w:spacing w:after="0" w:line="366" w:lineRule="exact"/>
        <w:tabs>
          <w:tab w:leader="none" w:pos="1140" w:val="left"/>
        </w:tabs>
        <w:rPr>
          <w:sz w:val="20"/>
          <w:szCs w:val="20"/>
          <w:color w:val="auto"/>
        </w:rPr>
      </w:pPr>
      <w:r>
        <w:rPr>
          <w:rFonts w:ascii="黑体" w:cs="黑体" w:eastAsia="黑体" w:hAnsi="黑体"/>
          <w:sz w:val="32"/>
          <w:szCs w:val="32"/>
          <w:color w:val="auto"/>
        </w:rPr>
        <w:t>5.5</w:t>
      </w:r>
      <w:r>
        <w:rPr>
          <w:sz w:val="20"/>
          <w:szCs w:val="20"/>
          <w:color w:val="auto"/>
        </w:rPr>
        <w:tab/>
      </w:r>
      <w:r>
        <w:rPr>
          <w:rFonts w:ascii="宋体" w:cs="宋体" w:eastAsia="宋体" w:hAnsi="宋体"/>
          <w:sz w:val="31"/>
          <w:szCs w:val="31"/>
          <w:color w:val="auto"/>
        </w:rPr>
        <w:t>医疗卫生类（</w:t>
      </w:r>
      <w:r>
        <w:rPr>
          <w:rFonts w:ascii="黑体" w:cs="黑体" w:eastAsia="黑体" w:hAnsi="黑体"/>
          <w:sz w:val="31"/>
          <w:szCs w:val="31"/>
          <w:color w:val="auto"/>
        </w:rPr>
        <w:t>E</w:t>
      </w:r>
      <w:r>
        <w:rPr>
          <w:rFonts w:ascii="宋体" w:cs="宋体" w:eastAsia="宋体" w:hAnsi="宋体"/>
          <w:sz w:val="31"/>
          <w:szCs w:val="31"/>
          <w:color w:val="auto"/>
        </w:rPr>
        <w:t xml:space="preserve"> 类）</w:t>
      </w:r>
    </w:p>
    <w:p>
      <w:pPr>
        <w:spacing w:after="0" w:line="200" w:lineRule="exact"/>
        <w:rPr>
          <w:sz w:val="20"/>
          <w:szCs w:val="20"/>
          <w:color w:val="auto"/>
        </w:rPr>
      </w:pPr>
    </w:p>
    <w:p>
      <w:pPr>
        <w:spacing w:after="0" w:line="321" w:lineRule="exact"/>
        <w:rPr>
          <w:sz w:val="20"/>
          <w:szCs w:val="20"/>
          <w:color w:val="auto"/>
        </w:rPr>
      </w:pPr>
    </w:p>
    <w:p>
      <w:pPr>
        <w:ind w:left="360"/>
        <w:spacing w:after="0" w:line="366" w:lineRule="exact"/>
        <w:tabs>
          <w:tab w:leader="none" w:pos="1460" w:val="left"/>
        </w:tabs>
        <w:rPr>
          <w:sz w:val="20"/>
          <w:szCs w:val="20"/>
          <w:color w:val="auto"/>
        </w:rPr>
      </w:pPr>
      <w:r>
        <w:rPr>
          <w:rFonts w:ascii="黑体" w:cs="黑体" w:eastAsia="黑体" w:hAnsi="黑体"/>
          <w:sz w:val="32"/>
          <w:szCs w:val="32"/>
          <w:color w:val="auto"/>
        </w:rPr>
        <w:t>5.5.1</w:t>
      </w:r>
      <w:r>
        <w:rPr>
          <w:sz w:val="20"/>
          <w:szCs w:val="20"/>
          <w:color w:val="auto"/>
        </w:rPr>
        <w:tab/>
      </w:r>
      <w:r>
        <w:rPr>
          <w:rFonts w:ascii="宋体" w:cs="宋体" w:eastAsia="宋体" w:hAnsi="宋体"/>
          <w:sz w:val="30"/>
          <w:szCs w:val="30"/>
          <w:color w:val="auto"/>
        </w:rPr>
        <w:t>《职业能力倾向测验（</w:t>
      </w:r>
      <w:r>
        <w:rPr>
          <w:rFonts w:ascii="黑体" w:cs="黑体" w:eastAsia="黑体" w:hAnsi="黑体"/>
          <w:sz w:val="30"/>
          <w:szCs w:val="30"/>
          <w:color w:val="auto"/>
        </w:rPr>
        <w:t>E</w:t>
      </w:r>
      <w:r>
        <w:rPr>
          <w:rFonts w:ascii="宋体" w:cs="宋体" w:eastAsia="宋体" w:hAnsi="宋体"/>
          <w:sz w:val="30"/>
          <w:szCs w:val="30"/>
          <w:color w:val="auto"/>
        </w:rPr>
        <w:t xml:space="preserve"> 类）》</w:t>
      </w:r>
    </w:p>
    <w:p>
      <w:pPr>
        <w:spacing w:after="0" w:line="200" w:lineRule="exact"/>
        <w:rPr>
          <w:sz w:val="20"/>
          <w:szCs w:val="20"/>
          <w:color w:val="auto"/>
        </w:rPr>
      </w:pPr>
    </w:p>
    <w:p>
      <w:pPr>
        <w:spacing w:after="0" w:line="318"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5.5.1.1</w:t>
      </w:r>
      <w:r>
        <w:rPr>
          <w:sz w:val="20"/>
          <w:szCs w:val="20"/>
          <w:color w:val="auto"/>
        </w:rPr>
        <w:tab/>
      </w:r>
      <w:r>
        <w:rPr>
          <w:rFonts w:ascii="宋体" w:cs="宋体" w:eastAsia="宋体" w:hAnsi="宋体"/>
          <w:sz w:val="31"/>
          <w:szCs w:val="31"/>
          <w:b w:val="1"/>
          <w:bCs w:val="1"/>
          <w:color w:val="auto"/>
        </w:rPr>
        <w:t>考试性质和目标</w:t>
      </w:r>
    </w:p>
    <w:p>
      <w:pPr>
        <w:spacing w:after="0" w:line="200" w:lineRule="exact"/>
        <w:rPr>
          <w:sz w:val="20"/>
          <w:szCs w:val="20"/>
          <w:color w:val="auto"/>
        </w:rPr>
      </w:pPr>
    </w:p>
    <w:p>
      <w:pPr>
        <w:spacing w:after="0" w:line="360" w:lineRule="exact"/>
        <w:rPr>
          <w:sz w:val="20"/>
          <w:szCs w:val="20"/>
          <w:color w:val="auto"/>
        </w:rPr>
      </w:pPr>
    </w:p>
    <w:p>
      <w:pPr>
        <w:ind w:left="1000"/>
        <w:spacing w:after="0" w:line="376" w:lineRule="exact"/>
        <w:rPr>
          <w:sz w:val="20"/>
          <w:szCs w:val="20"/>
          <w:color w:val="auto"/>
        </w:rPr>
      </w:pPr>
      <w:r>
        <w:rPr>
          <w:rFonts w:ascii="宋体" w:cs="宋体" w:eastAsia="宋体" w:hAnsi="宋体"/>
          <w:sz w:val="31"/>
          <w:szCs w:val="31"/>
          <w:color w:val="auto"/>
        </w:rPr>
        <w:t>《职业能力倾向测验（</w:t>
      </w:r>
      <w:r>
        <w:rPr>
          <w:rFonts w:ascii="Arial" w:cs="Arial" w:eastAsia="Arial" w:hAnsi="Arial"/>
          <w:sz w:val="31"/>
          <w:szCs w:val="31"/>
          <w:color w:val="auto"/>
        </w:rPr>
        <w:t xml:space="preserve">E </w:t>
      </w:r>
      <w:r>
        <w:rPr>
          <w:rFonts w:ascii="宋体" w:cs="宋体" w:eastAsia="宋体" w:hAnsi="宋体"/>
          <w:sz w:val="31"/>
          <w:szCs w:val="31"/>
          <w:color w:val="auto"/>
        </w:rPr>
        <w:t>类）》是针对医疗卫生机构专业</w:t>
      </w:r>
    </w:p>
    <w:p>
      <w:pPr>
        <w:spacing w:after="0" w:line="246"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技术岗位公开招聘工作人员而设置的考试科目，主要测查与</w:t>
      </w:r>
    </w:p>
    <w:p>
      <w:pPr>
        <w:spacing w:after="0" w:line="247"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医疗卫生专业技术岗位密切相关的、适合通过客观化纸笔测</w:t>
      </w:r>
    </w:p>
    <w:p>
      <w:pPr>
        <w:spacing w:after="0" w:line="23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验方式进行考查的基本素质和能力要素，包括常识判断、言</w:t>
      </w:r>
    </w:p>
    <w:p>
      <w:pPr>
        <w:spacing w:after="0" w:line="23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语理解与表达、数量分析、判断推理、策略选择等部分。</w:t>
      </w:r>
    </w:p>
    <w:p>
      <w:pPr>
        <w:spacing w:after="0" w:line="200" w:lineRule="exact"/>
        <w:rPr>
          <w:sz w:val="20"/>
          <w:szCs w:val="20"/>
          <w:color w:val="auto"/>
        </w:rPr>
      </w:pPr>
    </w:p>
    <w:p>
      <w:pPr>
        <w:spacing w:after="0" w:line="241"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5.5.1.2</w:t>
      </w:r>
      <w:r>
        <w:rPr>
          <w:sz w:val="20"/>
          <w:szCs w:val="20"/>
          <w:color w:val="auto"/>
        </w:rPr>
        <w:tab/>
      </w:r>
      <w:r>
        <w:rPr>
          <w:rFonts w:ascii="宋体" w:cs="宋体" w:eastAsia="宋体" w:hAnsi="宋体"/>
          <w:sz w:val="31"/>
          <w:szCs w:val="31"/>
          <w:b w:val="1"/>
          <w:bCs w:val="1"/>
          <w:color w:val="auto"/>
        </w:rPr>
        <w:t>考试内容与题型介绍</w:t>
      </w:r>
    </w:p>
    <w:p>
      <w:pPr>
        <w:spacing w:after="0" w:line="200" w:lineRule="exact"/>
        <w:rPr>
          <w:sz w:val="20"/>
          <w:szCs w:val="20"/>
          <w:color w:val="auto"/>
        </w:rPr>
      </w:pPr>
    </w:p>
    <w:p>
      <w:pPr>
        <w:spacing w:after="0" w:line="318"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⑴</w:t>
      </w:r>
      <w:r>
        <w:rPr>
          <w:rFonts w:ascii="宋体" w:cs="宋体" w:eastAsia="宋体" w:hAnsi="宋体"/>
          <w:sz w:val="32"/>
          <w:szCs w:val="32"/>
          <w:b w:val="1"/>
          <w:bCs w:val="1"/>
          <w:color w:val="auto"/>
        </w:rPr>
        <w:t>常识判断</w:t>
      </w:r>
    </w:p>
    <w:p>
      <w:pPr>
        <w:spacing w:after="0" w:line="250" w:lineRule="exact"/>
        <w:rPr>
          <w:sz w:val="20"/>
          <w:szCs w:val="20"/>
          <w:color w:val="auto"/>
        </w:rPr>
      </w:pPr>
    </w:p>
    <w:p>
      <w:pPr>
        <w:ind w:left="360" w:right="46" w:firstLine="641"/>
        <w:spacing w:after="0" w:line="411" w:lineRule="exact"/>
        <w:rPr>
          <w:sz w:val="20"/>
          <w:szCs w:val="20"/>
          <w:color w:val="auto"/>
        </w:rPr>
      </w:pPr>
      <w:r>
        <w:rPr>
          <w:rFonts w:ascii="宋体" w:cs="宋体" w:eastAsia="宋体" w:hAnsi="宋体"/>
          <w:sz w:val="32"/>
          <w:szCs w:val="32"/>
          <w:color w:val="auto"/>
        </w:rPr>
        <w:t>主要测查应试人员从事医疗卫生工作应知应会的基本知识以及运用这些知识进行分析判断的基本能力，涉及医学、社会、法律、文化、自然、科技等方面。</w:t>
      </w:r>
    </w:p>
    <w:p>
      <w:pPr>
        <w:spacing w:after="0" w:line="10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13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关于传染病，下列说法</w:t>
      </w:r>
      <w:r>
        <w:rPr>
          <w:rFonts w:ascii="宋体" w:cs="宋体" w:eastAsia="宋体" w:hAnsi="宋体"/>
          <w:sz w:val="28"/>
          <w:szCs w:val="28"/>
          <w:b w:val="1"/>
          <w:bCs w:val="1"/>
          <w:color w:val="auto"/>
        </w:rPr>
        <w:t>错误</w:t>
      </w:r>
      <w:r>
        <w:rPr>
          <w:rFonts w:ascii="宋体" w:cs="宋体" w:eastAsia="宋体" w:hAnsi="宋体"/>
          <w:sz w:val="28"/>
          <w:szCs w:val="28"/>
          <w:color w:val="auto"/>
        </w:rPr>
        <w:t>的是：</w:t>
      </w:r>
    </w:p>
    <w:p>
      <w:pPr>
        <w:spacing w:after="0" w:line="139"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A．霍乱是一种烈性肠道传染病</w:t>
      </w:r>
    </w:p>
    <w:p>
      <w:pPr>
        <w:spacing w:after="0" w:line="14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B．禽流感患者康复后不再具有传染性</w:t>
      </w:r>
    </w:p>
    <w:p>
      <w:pPr>
        <w:spacing w:after="0" w:line="14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C．艾滋病病毒可由蚊子传播</w:t>
      </w:r>
    </w:p>
    <w:p>
      <w:pPr>
        <w:spacing w:after="0" w:line="14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D．狂犬病患者会出现恐水、怕光、怕声等症状</w:t>
      </w:r>
    </w:p>
    <w:p>
      <w:pPr>
        <w:spacing w:after="0" w:line="14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答案：C</w:t>
      </w:r>
    </w:p>
    <w:p>
      <w:pPr>
        <w:spacing w:after="0" w:line="102"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⑵</w:t>
      </w:r>
      <w:r>
        <w:rPr>
          <w:rFonts w:ascii="宋体" w:cs="宋体" w:eastAsia="宋体" w:hAnsi="宋体"/>
          <w:sz w:val="32"/>
          <w:szCs w:val="32"/>
          <w:b w:val="1"/>
          <w:bCs w:val="1"/>
          <w:color w:val="auto"/>
        </w:rPr>
        <w:t>言语理解与表达</w:t>
      </w:r>
    </w:p>
    <w:p>
      <w:pPr>
        <w:spacing w:after="0" w:line="141" w:lineRule="exact"/>
        <w:rPr>
          <w:sz w:val="20"/>
          <w:szCs w:val="20"/>
          <w:color w:val="auto"/>
        </w:rPr>
      </w:pPr>
    </w:p>
    <w:p>
      <w:pPr>
        <w:ind w:left="360" w:right="366" w:firstLine="641"/>
        <w:spacing w:after="0" w:line="388" w:lineRule="exact"/>
        <w:rPr>
          <w:sz w:val="20"/>
          <w:szCs w:val="20"/>
          <w:color w:val="auto"/>
        </w:rPr>
      </w:pPr>
      <w:r>
        <w:rPr>
          <w:rFonts w:ascii="宋体" w:cs="宋体" w:eastAsia="宋体" w:hAnsi="宋体"/>
          <w:sz w:val="31"/>
          <w:szCs w:val="31"/>
          <w:color w:val="auto"/>
        </w:rPr>
        <w:t>主要测查应试人员运用语言文字进行思考和交流、迅速准确地理解和把握语言文字内涵的能力，包括查找主要信息</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47"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54</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54" w:name="page55"/>
    <w:bookmarkEnd w:id="54"/>
    <w:p>
      <w:pPr>
        <w:spacing w:after="0" w:line="94" w:lineRule="exact"/>
        <w:rPr>
          <w:sz w:val="20"/>
          <w:szCs w:val="20"/>
          <w:color w:val="auto"/>
        </w:rPr>
      </w:pPr>
    </w:p>
    <w:p>
      <w:pPr>
        <w:jc w:val="both"/>
        <w:ind w:left="360" w:right="366"/>
        <w:spacing w:after="0" w:line="413" w:lineRule="exact"/>
        <w:rPr>
          <w:sz w:val="20"/>
          <w:szCs w:val="20"/>
          <w:color w:val="auto"/>
        </w:rPr>
      </w:pPr>
      <w:r>
        <w:rPr>
          <w:rFonts w:ascii="宋体" w:cs="宋体" w:eastAsia="宋体" w:hAnsi="宋体"/>
          <w:sz w:val="32"/>
          <w:szCs w:val="32"/>
          <w:color w:val="auto"/>
        </w:rPr>
        <w:t>及重要细节；正确理解指定词语、语句的含义；概括归纳主题、主旨；根据阅读内容合理推断隐含信息；准确、得体地遣词用句、表达观点。</w:t>
      </w:r>
    </w:p>
    <w:p>
      <w:pPr>
        <w:spacing w:after="0" w:line="73"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1</w:t>
      </w:r>
      <w:r>
        <w:rPr>
          <w:rFonts w:ascii="宋体" w:cs="宋体" w:eastAsia="宋体" w:hAnsi="宋体"/>
          <w:sz w:val="32"/>
          <w:szCs w:val="32"/>
          <w:b w:val="1"/>
          <w:bCs w:val="1"/>
          <w:color w:val="auto"/>
        </w:rPr>
        <w:t>：</w:t>
      </w:r>
    </w:p>
    <w:p>
      <w:pPr>
        <w:spacing w:after="0" w:line="177" w:lineRule="exact"/>
        <w:rPr>
          <w:sz w:val="20"/>
          <w:szCs w:val="20"/>
          <w:color w:val="auto"/>
        </w:rPr>
      </w:pPr>
    </w:p>
    <w:p>
      <w:pPr>
        <w:jc w:val="both"/>
        <w:ind w:left="360" w:right="366" w:firstLine="559"/>
        <w:spacing w:after="0" w:line="398" w:lineRule="exact"/>
        <w:rPr>
          <w:sz w:val="20"/>
          <w:szCs w:val="20"/>
          <w:color w:val="auto"/>
        </w:rPr>
      </w:pPr>
      <w:r>
        <w:rPr>
          <w:rFonts w:ascii="宋体" w:cs="宋体" w:eastAsia="宋体" w:hAnsi="宋体"/>
          <w:sz w:val="27"/>
          <w:szCs w:val="27"/>
          <w:color w:val="auto"/>
        </w:rPr>
        <w:t>抽样是许多定量研究都要涉及的重要环节。开展定量研究时，要力求选择适当的抽样方法来提高抽样精度，</w:t>
      </w:r>
      <w:r>
        <w:rPr>
          <w:rFonts w:ascii="宋体" w:cs="宋体" w:eastAsia="宋体" w:hAnsi="宋体"/>
          <w:sz w:val="27"/>
          <w:szCs w:val="27"/>
          <w:u w:val="single" w:color="auto"/>
          <w:color w:val="auto"/>
        </w:rPr>
        <w:t>______</w:t>
      </w:r>
      <w:r>
        <w:rPr>
          <w:rFonts w:ascii="宋体" w:cs="宋体" w:eastAsia="宋体" w:hAnsi="宋体"/>
          <w:sz w:val="27"/>
          <w:szCs w:val="27"/>
          <w:color w:val="auto"/>
        </w:rPr>
        <w:t>样本参数与总体参数之间的差异。当前，不同学者与研究机构对同一问题的研究结果</w:t>
      </w:r>
    </w:p>
    <w:p>
      <w:pPr>
        <w:spacing w:after="0" w:line="145"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u w:val="single" w:color="auto"/>
          <w:color w:val="auto"/>
        </w:rPr>
        <w:t>______</w:t>
      </w:r>
      <w:r>
        <w:rPr>
          <w:rFonts w:ascii="宋体" w:cs="宋体" w:eastAsia="宋体" w:hAnsi="宋体"/>
          <w:sz w:val="28"/>
          <w:szCs w:val="28"/>
          <w:color w:val="auto"/>
        </w:rPr>
        <w:t>，大多与抽样方法不当有关。</w:t>
      </w:r>
    </w:p>
    <w:p>
      <w:pPr>
        <w:spacing w:after="0" w:line="14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依次填入划横线部分最恰当的一项是：</w:t>
      </w:r>
    </w:p>
    <w:p>
      <w:pPr>
        <w:spacing w:after="0" w:line="141" w:lineRule="exact"/>
        <w:rPr>
          <w:sz w:val="20"/>
          <w:szCs w:val="20"/>
          <w:color w:val="auto"/>
        </w:rPr>
      </w:pPr>
    </w:p>
    <w:p>
      <w:pPr>
        <w:ind w:left="920"/>
        <w:spacing w:after="0" w:line="320" w:lineRule="exact"/>
        <w:tabs>
          <w:tab w:leader="none" w:pos="2160" w:val="left"/>
          <w:tab w:leader="none" w:pos="4540" w:val="left"/>
          <w:tab w:leader="none" w:pos="5800" w:val="left"/>
        </w:tabs>
        <w:rPr>
          <w:sz w:val="20"/>
          <w:szCs w:val="20"/>
          <w:color w:val="auto"/>
        </w:rPr>
      </w:pPr>
      <w:r>
        <w:rPr>
          <w:rFonts w:ascii="宋体" w:cs="宋体" w:eastAsia="宋体" w:hAnsi="宋体"/>
          <w:sz w:val="28"/>
          <w:szCs w:val="28"/>
          <w:color w:val="auto"/>
        </w:rPr>
        <w:t>A．减少</w:t>
      </w:r>
      <w:r>
        <w:rPr>
          <w:sz w:val="20"/>
          <w:szCs w:val="20"/>
          <w:color w:val="auto"/>
        </w:rPr>
        <w:tab/>
      </w:r>
      <w:r>
        <w:rPr>
          <w:rFonts w:ascii="宋体" w:cs="宋体" w:eastAsia="宋体" w:hAnsi="宋体"/>
          <w:sz w:val="28"/>
          <w:szCs w:val="28"/>
          <w:color w:val="auto"/>
        </w:rPr>
        <w:t>各执一端</w:t>
      </w:r>
      <w:r>
        <w:rPr>
          <w:sz w:val="20"/>
          <w:szCs w:val="20"/>
          <w:color w:val="auto"/>
        </w:rPr>
        <w:tab/>
      </w:r>
      <w:r>
        <w:rPr>
          <w:rFonts w:ascii="宋体" w:cs="宋体" w:eastAsia="宋体" w:hAnsi="宋体"/>
          <w:sz w:val="28"/>
          <w:szCs w:val="28"/>
          <w:color w:val="auto"/>
        </w:rPr>
        <w:t>B．弥补</w:t>
      </w:r>
      <w:r>
        <w:rPr>
          <w:sz w:val="20"/>
          <w:szCs w:val="20"/>
          <w:color w:val="auto"/>
        </w:rPr>
        <w:tab/>
      </w:r>
      <w:r>
        <w:rPr>
          <w:rFonts w:ascii="宋体" w:cs="宋体" w:eastAsia="宋体" w:hAnsi="宋体"/>
          <w:sz w:val="27"/>
          <w:szCs w:val="27"/>
          <w:color w:val="auto"/>
        </w:rPr>
        <w:t>南辕北辙</w:t>
      </w:r>
    </w:p>
    <w:p>
      <w:pPr>
        <w:spacing w:after="0" w:line="141" w:lineRule="exact"/>
        <w:rPr>
          <w:sz w:val="20"/>
          <w:szCs w:val="20"/>
          <w:color w:val="auto"/>
        </w:rPr>
      </w:pPr>
    </w:p>
    <w:p>
      <w:pPr>
        <w:ind w:left="920"/>
        <w:spacing w:after="0" w:line="320" w:lineRule="exact"/>
        <w:tabs>
          <w:tab w:leader="none" w:pos="2160" w:val="left"/>
          <w:tab w:leader="none" w:pos="4540" w:val="left"/>
          <w:tab w:leader="none" w:pos="5800" w:val="left"/>
        </w:tabs>
        <w:rPr>
          <w:sz w:val="20"/>
          <w:szCs w:val="20"/>
          <w:color w:val="auto"/>
        </w:rPr>
      </w:pPr>
      <w:r>
        <w:rPr>
          <w:rFonts w:ascii="宋体" w:cs="宋体" w:eastAsia="宋体" w:hAnsi="宋体"/>
          <w:sz w:val="28"/>
          <w:szCs w:val="28"/>
          <w:color w:val="auto"/>
        </w:rPr>
        <w:t>C．缩小</w:t>
      </w:r>
      <w:r>
        <w:rPr>
          <w:sz w:val="20"/>
          <w:szCs w:val="20"/>
          <w:color w:val="auto"/>
        </w:rPr>
        <w:tab/>
      </w:r>
      <w:r>
        <w:rPr>
          <w:rFonts w:ascii="宋体" w:cs="宋体" w:eastAsia="宋体" w:hAnsi="宋体"/>
          <w:sz w:val="28"/>
          <w:szCs w:val="28"/>
          <w:color w:val="auto"/>
        </w:rPr>
        <w:t>大相径庭</w:t>
      </w:r>
      <w:r>
        <w:rPr>
          <w:sz w:val="20"/>
          <w:szCs w:val="20"/>
          <w:color w:val="auto"/>
        </w:rPr>
        <w:tab/>
      </w:r>
      <w:r>
        <w:rPr>
          <w:rFonts w:ascii="宋体" w:cs="宋体" w:eastAsia="宋体" w:hAnsi="宋体"/>
          <w:sz w:val="28"/>
          <w:szCs w:val="28"/>
          <w:color w:val="auto"/>
        </w:rPr>
        <w:t>D．控制</w:t>
      </w:r>
      <w:r>
        <w:rPr>
          <w:sz w:val="20"/>
          <w:szCs w:val="20"/>
          <w:color w:val="auto"/>
        </w:rPr>
        <w:tab/>
      </w:r>
      <w:r>
        <w:rPr>
          <w:rFonts w:ascii="宋体" w:cs="宋体" w:eastAsia="宋体" w:hAnsi="宋体"/>
          <w:sz w:val="27"/>
          <w:szCs w:val="27"/>
          <w:color w:val="auto"/>
        </w:rPr>
        <w:t>大同小异</w:t>
      </w:r>
    </w:p>
    <w:p>
      <w:pPr>
        <w:spacing w:after="0" w:line="139"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答案：C</w:t>
      </w:r>
    </w:p>
    <w:p>
      <w:pPr>
        <w:spacing w:after="0" w:line="79"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2</w:t>
      </w:r>
      <w:r>
        <w:rPr>
          <w:rFonts w:ascii="宋体" w:cs="宋体" w:eastAsia="宋体" w:hAnsi="宋体"/>
          <w:sz w:val="32"/>
          <w:szCs w:val="32"/>
          <w:b w:val="1"/>
          <w:bCs w:val="1"/>
          <w:color w:val="auto"/>
        </w:rPr>
        <w:t>：</w:t>
      </w:r>
    </w:p>
    <w:p>
      <w:pPr>
        <w:spacing w:after="0" w:line="177" w:lineRule="exact"/>
        <w:rPr>
          <w:sz w:val="20"/>
          <w:szCs w:val="20"/>
          <w:color w:val="auto"/>
        </w:rPr>
      </w:pPr>
    </w:p>
    <w:p>
      <w:pPr>
        <w:ind w:left="360" w:right="86" w:firstLine="559"/>
        <w:spacing w:after="0" w:line="424" w:lineRule="exact"/>
        <w:rPr>
          <w:sz w:val="20"/>
          <w:szCs w:val="20"/>
          <w:color w:val="auto"/>
        </w:rPr>
      </w:pPr>
      <w:r>
        <w:rPr>
          <w:rFonts w:ascii="宋体" w:cs="宋体" w:eastAsia="宋体" w:hAnsi="宋体"/>
          <w:sz w:val="28"/>
          <w:szCs w:val="28"/>
          <w:color w:val="auto"/>
        </w:rPr>
        <w:t>遗传学对研究地球上的生命起源、医学、农业动植物和微生物育种，以至人类学和社会学等方面都有重要的指导意义。它是在动植物育种的基础上发展起来的，必然又可以回过来指导动植物育种的实践。抗菌素工业的兴起促进了微生物遗传学的发展，微生物遗传学的发展又推动抗菌素工业及其他发酵工业的进步，就是明显的例证。</w:t>
      </w:r>
    </w:p>
    <w:p>
      <w:pPr>
        <w:spacing w:after="0" w:line="11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这段文字主要介绍了：</w:t>
      </w:r>
    </w:p>
    <w:p>
      <w:pPr>
        <w:spacing w:after="0" w:line="10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A．遗传学各个分支的演变过程</w:t>
      </w:r>
    </w:p>
    <w:p>
      <w:pPr>
        <w:spacing w:after="0" w:line="10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B．生命科学对社会科学的作用方式</w:t>
      </w:r>
    </w:p>
    <w:p>
      <w:pPr>
        <w:spacing w:after="0" w:line="10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C．遗传学的学科基础及指导意义</w:t>
      </w:r>
    </w:p>
    <w:p>
      <w:pPr>
        <w:spacing w:after="0" w:line="10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D．遗传学广阔的应用前景</w:t>
      </w:r>
    </w:p>
    <w:p>
      <w:pPr>
        <w:spacing w:after="0" w:line="10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答案：C</w:t>
      </w:r>
    </w:p>
    <w:p>
      <w:pPr>
        <w:spacing w:after="0" w:line="38"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b w:val="1"/>
          <w:bCs w:val="1"/>
          <w:color w:val="auto"/>
        </w:rPr>
        <w:t>(3)</w:t>
      </w:r>
      <w:r>
        <w:rPr>
          <w:rFonts w:ascii="宋体" w:cs="宋体" w:eastAsia="宋体" w:hAnsi="宋体"/>
          <w:sz w:val="32"/>
          <w:szCs w:val="32"/>
          <w:b w:val="1"/>
          <w:bCs w:val="1"/>
          <w:color w:val="auto"/>
        </w:rPr>
        <w:t>数量分析</w:t>
      </w:r>
    </w:p>
    <w:p>
      <w:pPr>
        <w:spacing w:after="0" w:line="103" w:lineRule="exact"/>
        <w:rPr>
          <w:sz w:val="20"/>
          <w:szCs w:val="20"/>
          <w:color w:val="auto"/>
        </w:rPr>
      </w:pPr>
    </w:p>
    <w:p>
      <w:pPr>
        <w:jc w:val="both"/>
        <w:ind w:left="360" w:right="366" w:firstLine="641"/>
        <w:spacing w:after="0" w:line="385" w:lineRule="exact"/>
        <w:rPr>
          <w:sz w:val="20"/>
          <w:szCs w:val="20"/>
          <w:color w:val="auto"/>
        </w:rPr>
      </w:pPr>
      <w:r>
        <w:rPr>
          <w:rFonts w:ascii="宋体" w:cs="宋体" w:eastAsia="宋体" w:hAnsi="宋体"/>
          <w:sz w:val="32"/>
          <w:szCs w:val="32"/>
          <w:color w:val="auto"/>
        </w:rPr>
        <w:t>主要测查应试人员理解、把握事物间量化关系和解决数量关系问题的能力，主要涉及数据关系的分析、推理、判断、运算等。题型有：数学运算、资料分析等。</w:t>
      </w:r>
    </w:p>
    <w:p>
      <w:pPr>
        <w:spacing w:after="0" w:line="83"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1</w:t>
      </w:r>
      <w:r>
        <w:rPr>
          <w:rFonts w:ascii="宋体" w:cs="宋体" w:eastAsia="宋体" w:hAnsi="宋体"/>
          <w:sz w:val="32"/>
          <w:szCs w:val="32"/>
          <w:b w:val="1"/>
          <w:bCs w:val="1"/>
          <w:color w:val="auto"/>
        </w:rPr>
        <w:t>：</w:t>
      </w:r>
    </w:p>
    <w:p>
      <w:pPr>
        <w:spacing w:after="0" w:line="183"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w w:val="99"/>
        </w:rPr>
        <w:t>甲乙两个烧杯装有一些盐水，甲杯中盐水的质量是乙杯的 2 倍，</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55</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55" w:name="page56"/>
    <w:bookmarkEnd w:id="55"/>
    <w:p>
      <w:pPr>
        <w:spacing w:after="0" w:line="17" w:lineRule="exact"/>
        <w:rPr>
          <w:sz w:val="20"/>
          <w:szCs w:val="20"/>
          <w:color w:val="auto"/>
        </w:rPr>
      </w:pPr>
    </w:p>
    <w:p>
      <w:pPr>
        <w:jc w:val="center"/>
        <w:ind w:right="6"/>
        <w:spacing w:after="0" w:line="560" w:lineRule="exact"/>
        <w:rPr>
          <w:sz w:val="20"/>
          <w:szCs w:val="20"/>
          <w:color w:val="auto"/>
        </w:rPr>
      </w:pPr>
      <w:r>
        <w:rPr>
          <w:rFonts w:ascii="宋体" w:cs="宋体" w:eastAsia="宋体" w:hAnsi="宋体"/>
          <w:sz w:val="27"/>
          <w:szCs w:val="27"/>
          <w:color w:val="auto"/>
        </w:rPr>
        <w:t xml:space="preserve">而浓度是乙杯的 </w:t>
      </w:r>
      <w:r>
        <w:rPr>
          <w:rFonts w:ascii="Times New Roman" w:cs="Times New Roman" w:eastAsia="Times New Roman" w:hAnsi="Times New Roman"/>
          <w:sz w:val="46"/>
          <w:szCs w:val="46"/>
          <w:color w:val="auto"/>
          <w:vertAlign w:val="superscript"/>
        </w:rPr>
        <w:t>1</w:t>
      </w:r>
      <w:r>
        <w:rPr>
          <w:rFonts w:ascii="Times New Roman" w:cs="Times New Roman" w:eastAsia="Times New Roman" w:hAnsi="Times New Roman"/>
          <w:sz w:val="46"/>
          <w:szCs w:val="46"/>
          <w:color w:val="auto"/>
          <w:vertAlign w:val="subscript"/>
        </w:rPr>
        <w:t>2</w:t>
      </w:r>
      <w:r>
        <w:rPr>
          <w:rFonts w:ascii="宋体" w:cs="宋体" w:eastAsia="宋体" w:hAnsi="宋体"/>
          <w:sz w:val="27"/>
          <w:szCs w:val="27"/>
          <w:color w:val="auto"/>
        </w:rPr>
        <w:t xml:space="preserve"> ，将两个烧杯盐水混合后得到的盐水浓度是原来甲</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1499870</wp:posOffset>
                </wp:positionH>
                <wp:positionV relativeFrom="paragraph">
                  <wp:posOffset>-160020</wp:posOffset>
                </wp:positionV>
                <wp:extent cx="9017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0170"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8.1pt,-12.5999pt" to="125.2pt,-12.5999pt" o:allowincell="f" strokecolor="#000000" strokeweight="0.6pt"/>
            </w:pict>
          </mc:Fallback>
        </mc:AlternateContent>
      </w:r>
    </w:p>
    <w:p>
      <w:pPr>
        <w:spacing w:after="0" w:line="160" w:lineRule="exact"/>
        <w:rPr>
          <w:sz w:val="20"/>
          <w:szCs w:val="20"/>
          <w:color w:val="auto"/>
        </w:rPr>
      </w:pPr>
    </w:p>
    <w:tbl>
      <w:tblPr>
        <w:tblLayout w:type="fixed"/>
        <w:tblInd w:w="360" w:type="dxa"/>
        <w:tblCellMar>
          <w:top w:w="0" w:type="dxa"/>
          <w:left w:w="0" w:type="dxa"/>
          <w:bottom w:w="0" w:type="dxa"/>
          <w:right w:w="0" w:type="dxa"/>
        </w:tblCellMar>
      </w:tblPr>
      <w:tr>
        <w:trPr>
          <w:trHeight w:val="319"/>
        </w:trPr>
        <w:tc>
          <w:tcPr>
            <w:tcW w:w="2800" w:type="dxa"/>
            <w:vAlign w:val="bottom"/>
            <w:gridSpan w:val="4"/>
          </w:tcPr>
          <w:p>
            <w:pPr>
              <w:jc w:val="center"/>
              <w:ind w:right="1400"/>
              <w:spacing w:after="0" w:line="320" w:lineRule="exact"/>
              <w:rPr>
                <w:sz w:val="20"/>
                <w:szCs w:val="20"/>
                <w:color w:val="auto"/>
              </w:rPr>
            </w:pPr>
            <w:r>
              <w:rPr>
                <w:rFonts w:ascii="宋体" w:cs="宋体" w:eastAsia="宋体" w:hAnsi="宋体"/>
                <w:sz w:val="28"/>
                <w:szCs w:val="28"/>
                <w:color w:val="auto"/>
                <w:w w:val="99"/>
              </w:rPr>
              <w:t>杯盐水的：</w:t>
            </w:r>
          </w:p>
        </w:tc>
        <w:tc>
          <w:tcPr>
            <w:tcW w:w="18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90"/>
        </w:trPr>
        <w:tc>
          <w:tcPr>
            <w:tcW w:w="1040" w:type="dxa"/>
            <w:vAlign w:val="bottom"/>
            <w:gridSpan w:val="2"/>
            <w:vMerge w:val="restart"/>
          </w:tcPr>
          <w:p>
            <w:pPr>
              <w:jc w:val="center"/>
              <w:ind w:left="360"/>
              <w:spacing w:after="0" w:line="320" w:lineRule="exact"/>
              <w:rPr>
                <w:sz w:val="20"/>
                <w:szCs w:val="20"/>
                <w:color w:val="auto"/>
              </w:rPr>
            </w:pPr>
            <w:r>
              <w:rPr>
                <w:rFonts w:ascii="宋体" w:cs="宋体" w:eastAsia="宋体" w:hAnsi="宋体"/>
                <w:sz w:val="28"/>
                <w:szCs w:val="28"/>
                <w:color w:val="auto"/>
                <w:w w:val="99"/>
              </w:rPr>
              <w:t>A．</w:t>
            </w:r>
          </w:p>
        </w:tc>
        <w:tc>
          <w:tcPr>
            <w:tcW w:w="12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24"/>
                <w:szCs w:val="24"/>
                <w:color w:val="auto"/>
                <w:w w:val="82"/>
              </w:rPr>
              <w:t>3</w:t>
            </w:r>
          </w:p>
        </w:tc>
        <w:tc>
          <w:tcPr>
            <w:tcW w:w="1640" w:type="dxa"/>
            <w:vAlign w:val="bottom"/>
          </w:tcPr>
          <w:p>
            <w:pPr>
              <w:spacing w:after="0"/>
              <w:rPr>
                <w:sz w:val="24"/>
                <w:szCs w:val="24"/>
                <w:color w:val="auto"/>
              </w:rPr>
            </w:pPr>
          </w:p>
        </w:tc>
        <w:tc>
          <w:tcPr>
            <w:tcW w:w="1880" w:type="dxa"/>
            <w:vAlign w:val="bottom"/>
            <w:gridSpan w:val="2"/>
            <w:vMerge w:val="restart"/>
          </w:tcPr>
          <w:p>
            <w:pPr>
              <w:ind w:left="1400"/>
              <w:spacing w:after="0" w:line="320" w:lineRule="exact"/>
              <w:rPr>
                <w:sz w:val="20"/>
                <w:szCs w:val="20"/>
                <w:color w:val="auto"/>
              </w:rPr>
            </w:pPr>
            <w:r>
              <w:rPr>
                <w:rFonts w:ascii="宋体" w:cs="宋体" w:eastAsia="宋体" w:hAnsi="宋体"/>
                <w:sz w:val="28"/>
                <w:szCs w:val="28"/>
                <w:color w:val="auto"/>
              </w:rPr>
              <w:t>B．</w:t>
            </w:r>
          </w:p>
        </w:tc>
        <w:tc>
          <w:tcPr>
            <w:tcW w:w="120" w:type="dxa"/>
            <w:vAlign w:val="bottom"/>
            <w:tcBorders>
              <w:bottom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w w:val="82"/>
              </w:rPr>
              <w:t>4</w:t>
            </w:r>
          </w:p>
        </w:tc>
        <w:tc>
          <w:tcPr>
            <w:tcW w:w="0" w:type="dxa"/>
            <w:vAlign w:val="bottom"/>
          </w:tcPr>
          <w:p>
            <w:pPr>
              <w:spacing w:after="0"/>
              <w:rPr>
                <w:sz w:val="1"/>
                <w:szCs w:val="1"/>
                <w:color w:val="auto"/>
              </w:rPr>
            </w:pPr>
          </w:p>
        </w:tc>
      </w:tr>
      <w:tr>
        <w:trPr>
          <w:trHeight w:val="85"/>
        </w:trPr>
        <w:tc>
          <w:tcPr>
            <w:tcW w:w="1040" w:type="dxa"/>
            <w:vAlign w:val="bottom"/>
            <w:gridSpan w:val="2"/>
            <w:vMerge w:val="continue"/>
          </w:tcPr>
          <w:p>
            <w:pPr>
              <w:spacing w:after="0"/>
              <w:rPr>
                <w:sz w:val="7"/>
                <w:szCs w:val="7"/>
                <w:color w:val="auto"/>
              </w:rPr>
            </w:pPr>
          </w:p>
        </w:tc>
        <w:tc>
          <w:tcPr>
            <w:tcW w:w="120" w:type="dxa"/>
            <w:vAlign w:val="bottom"/>
            <w:vMerge w:val="restart"/>
          </w:tcPr>
          <w:p>
            <w:pPr>
              <w:spacing w:after="0"/>
              <w:rPr>
                <w:sz w:val="20"/>
                <w:szCs w:val="20"/>
                <w:color w:val="auto"/>
              </w:rPr>
            </w:pPr>
            <w:r>
              <w:rPr>
                <w:rFonts w:ascii="Times New Roman" w:cs="Times New Roman" w:eastAsia="Times New Roman" w:hAnsi="Times New Roman"/>
                <w:sz w:val="24"/>
                <w:szCs w:val="24"/>
                <w:color w:val="auto"/>
                <w:w w:val="82"/>
              </w:rPr>
              <w:t>2</w:t>
            </w:r>
          </w:p>
        </w:tc>
        <w:tc>
          <w:tcPr>
            <w:tcW w:w="1640" w:type="dxa"/>
            <w:vAlign w:val="bottom"/>
          </w:tcPr>
          <w:p>
            <w:pPr>
              <w:spacing w:after="0"/>
              <w:rPr>
                <w:sz w:val="7"/>
                <w:szCs w:val="7"/>
                <w:color w:val="auto"/>
              </w:rPr>
            </w:pPr>
          </w:p>
        </w:tc>
        <w:tc>
          <w:tcPr>
            <w:tcW w:w="1880" w:type="dxa"/>
            <w:vAlign w:val="bottom"/>
            <w:gridSpan w:val="2"/>
            <w:vMerge w:val="continue"/>
          </w:tcPr>
          <w:p>
            <w:pPr>
              <w:spacing w:after="0"/>
              <w:rPr>
                <w:sz w:val="7"/>
                <w:szCs w:val="7"/>
                <w:color w:val="auto"/>
              </w:rPr>
            </w:pPr>
          </w:p>
        </w:tc>
        <w:tc>
          <w:tcPr>
            <w:tcW w:w="120" w:type="dxa"/>
            <w:vAlign w:val="bottom"/>
            <w:gridSpan w:val="2"/>
            <w:vMerge w:val="restart"/>
          </w:tcPr>
          <w:p>
            <w:pPr>
              <w:jc w:val="right"/>
              <w:spacing w:after="0"/>
              <w:rPr>
                <w:sz w:val="20"/>
                <w:szCs w:val="20"/>
                <w:color w:val="auto"/>
              </w:rPr>
            </w:pPr>
            <w:r>
              <w:rPr>
                <w:rFonts w:ascii="Times New Roman" w:cs="Times New Roman" w:eastAsia="Times New Roman" w:hAnsi="Times New Roman"/>
                <w:sz w:val="24"/>
                <w:szCs w:val="24"/>
                <w:color w:val="auto"/>
                <w:w w:val="82"/>
              </w:rPr>
              <w:t>3</w:t>
            </w:r>
          </w:p>
        </w:tc>
        <w:tc>
          <w:tcPr>
            <w:tcW w:w="0" w:type="dxa"/>
            <w:vAlign w:val="bottom"/>
          </w:tcPr>
          <w:p>
            <w:pPr>
              <w:spacing w:after="0"/>
              <w:rPr>
                <w:sz w:val="1"/>
                <w:szCs w:val="1"/>
                <w:color w:val="auto"/>
              </w:rPr>
            </w:pPr>
          </w:p>
        </w:tc>
      </w:tr>
      <w:tr>
        <w:trPr>
          <w:trHeight w:val="202"/>
        </w:trPr>
        <w:tc>
          <w:tcPr>
            <w:tcW w:w="10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20" w:type="dxa"/>
            <w:vAlign w:val="bottom"/>
            <w:vMerge w:val="continue"/>
          </w:tcPr>
          <w:p>
            <w:pPr>
              <w:spacing w:after="0"/>
              <w:rPr>
                <w:sz w:val="17"/>
                <w:szCs w:val="17"/>
                <w:color w:val="auto"/>
              </w:rPr>
            </w:pPr>
          </w:p>
        </w:tc>
        <w:tc>
          <w:tcPr>
            <w:tcW w:w="1640" w:type="dxa"/>
            <w:vAlign w:val="bottom"/>
          </w:tcPr>
          <w:p>
            <w:pPr>
              <w:spacing w:after="0"/>
              <w:rPr>
                <w:sz w:val="17"/>
                <w:szCs w:val="17"/>
                <w:color w:val="auto"/>
              </w:rPr>
            </w:pPr>
          </w:p>
        </w:tc>
        <w:tc>
          <w:tcPr>
            <w:tcW w:w="18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20" w:type="dxa"/>
            <w:vAlign w:val="bottom"/>
            <w:gridSpan w:val="2"/>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317"/>
        </w:trPr>
        <w:tc>
          <w:tcPr>
            <w:tcW w:w="1020" w:type="dxa"/>
            <w:vAlign w:val="bottom"/>
            <w:vMerge w:val="restart"/>
          </w:tcPr>
          <w:p>
            <w:pPr>
              <w:jc w:val="center"/>
              <w:ind w:left="380"/>
              <w:spacing w:after="0" w:line="320" w:lineRule="exact"/>
              <w:rPr>
                <w:sz w:val="20"/>
                <w:szCs w:val="20"/>
                <w:color w:val="auto"/>
              </w:rPr>
            </w:pPr>
            <w:r>
              <w:rPr>
                <w:rFonts w:ascii="宋体" w:cs="宋体" w:eastAsia="宋体" w:hAnsi="宋体"/>
                <w:sz w:val="28"/>
                <w:szCs w:val="28"/>
                <w:color w:val="auto"/>
                <w:w w:val="99"/>
              </w:rPr>
              <w:t>C．</w:t>
            </w:r>
          </w:p>
        </w:tc>
        <w:tc>
          <w:tcPr>
            <w:tcW w:w="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24"/>
                <w:szCs w:val="24"/>
                <w:color w:val="auto"/>
                <w:w w:val="82"/>
              </w:rPr>
              <w:t>6</w:t>
            </w:r>
          </w:p>
        </w:tc>
        <w:tc>
          <w:tcPr>
            <w:tcW w:w="1640" w:type="dxa"/>
            <w:vAlign w:val="bottom"/>
          </w:tcPr>
          <w:p>
            <w:pPr>
              <w:spacing w:after="0"/>
              <w:rPr>
                <w:sz w:val="24"/>
                <w:szCs w:val="24"/>
                <w:color w:val="auto"/>
              </w:rPr>
            </w:pPr>
          </w:p>
        </w:tc>
        <w:tc>
          <w:tcPr>
            <w:tcW w:w="1860" w:type="dxa"/>
            <w:vAlign w:val="bottom"/>
            <w:vMerge w:val="restart"/>
          </w:tcPr>
          <w:p>
            <w:pPr>
              <w:ind w:left="1400"/>
              <w:spacing w:after="0" w:line="320" w:lineRule="exact"/>
              <w:rPr>
                <w:sz w:val="20"/>
                <w:szCs w:val="20"/>
                <w:color w:val="auto"/>
              </w:rPr>
            </w:pPr>
            <w:r>
              <w:rPr>
                <w:rFonts w:ascii="宋体" w:cs="宋体" w:eastAsia="宋体" w:hAnsi="宋体"/>
                <w:sz w:val="28"/>
                <w:szCs w:val="28"/>
                <w:color w:val="auto"/>
              </w:rPr>
              <w:t>D．</w:t>
            </w:r>
          </w:p>
        </w:tc>
        <w:tc>
          <w:tcPr>
            <w:tcW w:w="2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2"/>
                <w:szCs w:val="22"/>
                <w:color w:val="auto"/>
                <w:w w:val="72"/>
              </w:rPr>
              <w:t>8</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5"/>
        </w:trPr>
        <w:tc>
          <w:tcPr>
            <w:tcW w:w="1020" w:type="dxa"/>
            <w:vAlign w:val="bottom"/>
            <w:vMerge w:val="continue"/>
          </w:tcPr>
          <w:p>
            <w:pPr>
              <w:spacing w:after="0"/>
              <w:rPr>
                <w:sz w:val="7"/>
                <w:szCs w:val="7"/>
                <w:color w:val="auto"/>
              </w:rPr>
            </w:pPr>
          </w:p>
        </w:tc>
        <w:tc>
          <w:tcPr>
            <w:tcW w:w="20" w:type="dxa"/>
            <w:vAlign w:val="bottom"/>
          </w:tcPr>
          <w:p>
            <w:pPr>
              <w:spacing w:after="0"/>
              <w:rPr>
                <w:sz w:val="7"/>
                <w:szCs w:val="7"/>
                <w:color w:val="auto"/>
              </w:rPr>
            </w:pPr>
          </w:p>
        </w:tc>
        <w:tc>
          <w:tcPr>
            <w:tcW w:w="120" w:type="dxa"/>
            <w:vAlign w:val="bottom"/>
            <w:vMerge w:val="restart"/>
          </w:tcPr>
          <w:p>
            <w:pPr>
              <w:spacing w:after="0"/>
              <w:rPr>
                <w:sz w:val="20"/>
                <w:szCs w:val="20"/>
                <w:color w:val="auto"/>
              </w:rPr>
            </w:pPr>
            <w:r>
              <w:rPr>
                <w:rFonts w:ascii="Times New Roman" w:cs="Times New Roman" w:eastAsia="Times New Roman" w:hAnsi="Times New Roman"/>
                <w:sz w:val="24"/>
                <w:szCs w:val="24"/>
                <w:color w:val="auto"/>
                <w:w w:val="82"/>
              </w:rPr>
              <w:t>5</w:t>
            </w:r>
          </w:p>
        </w:tc>
        <w:tc>
          <w:tcPr>
            <w:tcW w:w="1640" w:type="dxa"/>
            <w:vAlign w:val="bottom"/>
          </w:tcPr>
          <w:p>
            <w:pPr>
              <w:spacing w:after="0"/>
              <w:rPr>
                <w:sz w:val="7"/>
                <w:szCs w:val="7"/>
                <w:color w:val="auto"/>
              </w:rPr>
            </w:pPr>
          </w:p>
        </w:tc>
        <w:tc>
          <w:tcPr>
            <w:tcW w:w="1860" w:type="dxa"/>
            <w:vAlign w:val="bottom"/>
            <w:vMerge w:val="continue"/>
          </w:tcPr>
          <w:p>
            <w:pPr>
              <w:spacing w:after="0"/>
              <w:rPr>
                <w:sz w:val="7"/>
                <w:szCs w:val="7"/>
                <w:color w:val="auto"/>
              </w:rPr>
            </w:pPr>
          </w:p>
        </w:tc>
        <w:tc>
          <w:tcPr>
            <w:tcW w:w="20" w:type="dxa"/>
            <w:vAlign w:val="bottom"/>
          </w:tcPr>
          <w:p>
            <w:pPr>
              <w:spacing w:after="0"/>
              <w:rPr>
                <w:sz w:val="7"/>
                <w:szCs w:val="7"/>
                <w:color w:val="auto"/>
              </w:rPr>
            </w:pPr>
          </w:p>
        </w:tc>
        <w:tc>
          <w:tcPr>
            <w:tcW w:w="100" w:type="dxa"/>
            <w:vAlign w:val="bottom"/>
            <w:vMerge w:val="restart"/>
          </w:tcPr>
          <w:p>
            <w:pPr>
              <w:jc w:val="right"/>
              <w:spacing w:after="0"/>
              <w:rPr>
                <w:sz w:val="20"/>
                <w:szCs w:val="20"/>
                <w:color w:val="auto"/>
              </w:rPr>
            </w:pPr>
            <w:r>
              <w:rPr>
                <w:rFonts w:ascii="Times New Roman" w:cs="Times New Roman" w:eastAsia="Times New Roman" w:hAnsi="Times New Roman"/>
                <w:sz w:val="22"/>
                <w:szCs w:val="22"/>
                <w:color w:val="auto"/>
                <w:w w:val="72"/>
              </w:rPr>
              <w:t>5</w:t>
            </w:r>
          </w:p>
        </w:tc>
        <w:tc>
          <w:tcPr>
            <w:tcW w:w="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02"/>
        </w:trPr>
        <w:tc>
          <w:tcPr>
            <w:tcW w:w="10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20" w:type="dxa"/>
            <w:vAlign w:val="bottom"/>
            <w:vMerge w:val="continue"/>
          </w:tcPr>
          <w:p>
            <w:pPr>
              <w:spacing w:after="0"/>
              <w:rPr>
                <w:sz w:val="17"/>
                <w:szCs w:val="17"/>
                <w:color w:val="auto"/>
              </w:rPr>
            </w:pPr>
          </w:p>
        </w:tc>
        <w:tc>
          <w:tcPr>
            <w:tcW w:w="1640" w:type="dxa"/>
            <w:vAlign w:val="bottom"/>
          </w:tcPr>
          <w:p>
            <w:pPr>
              <w:spacing w:after="0"/>
              <w:rPr>
                <w:sz w:val="17"/>
                <w:szCs w:val="17"/>
                <w:color w:val="auto"/>
              </w:rPr>
            </w:pPr>
          </w:p>
        </w:tc>
        <w:tc>
          <w:tcPr>
            <w:tcW w:w="18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00" w:type="dxa"/>
            <w:vAlign w:val="bottom"/>
            <w:vMerge w:val="continue"/>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bl>
    <w:p>
      <w:pPr>
        <w:spacing w:after="0" w:line="13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答案：B</w:t>
      </w:r>
    </w:p>
    <w:p>
      <w:pPr>
        <w:spacing w:after="0" w:line="254"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2</w:t>
      </w:r>
      <w:r>
        <w:rPr>
          <w:rFonts w:ascii="宋体" w:cs="宋体" w:eastAsia="宋体" w:hAnsi="宋体"/>
          <w:sz w:val="32"/>
          <w:szCs w:val="32"/>
          <w:b w:val="1"/>
          <w:bCs w:val="1"/>
          <w:color w:val="auto"/>
        </w:rPr>
        <w:t>：</w:t>
      </w:r>
    </w:p>
    <w:p>
      <w:pPr>
        <w:spacing w:after="0" w:line="27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根据以下资料回答问题：</w:t>
      </w:r>
    </w:p>
    <w:p>
      <w:pPr>
        <w:spacing w:after="0" w:line="219" w:lineRule="exact"/>
        <w:rPr>
          <w:sz w:val="20"/>
          <w:szCs w:val="20"/>
          <w:color w:val="auto"/>
        </w:rPr>
      </w:pPr>
    </w:p>
    <w:p>
      <w:pPr>
        <w:jc w:val="center"/>
        <w:ind w:right="6"/>
        <w:spacing w:after="0" w:line="292" w:lineRule="exact"/>
        <w:rPr>
          <w:sz w:val="20"/>
          <w:szCs w:val="20"/>
          <w:color w:val="auto"/>
        </w:rPr>
      </w:pPr>
      <w:r>
        <w:rPr>
          <w:rFonts w:ascii="Times New Roman" w:cs="Times New Roman" w:eastAsia="Times New Roman" w:hAnsi="Times New Roman"/>
          <w:sz w:val="24"/>
          <w:szCs w:val="24"/>
          <w:b w:val="1"/>
          <w:bCs w:val="1"/>
          <w:color w:val="auto"/>
        </w:rPr>
        <w:t>2009</w:t>
      </w:r>
      <w:r>
        <w:rPr>
          <w:rFonts w:ascii="宋体" w:cs="宋体" w:eastAsia="宋体" w:hAnsi="宋体"/>
          <w:sz w:val="24"/>
          <w:szCs w:val="24"/>
          <w:b w:val="1"/>
          <w:bCs w:val="1"/>
          <w:color w:val="auto"/>
        </w:rPr>
        <w:t>～</w:t>
      </w:r>
      <w:r>
        <w:rPr>
          <w:rFonts w:ascii="Times New Roman" w:cs="Times New Roman" w:eastAsia="Times New Roman" w:hAnsi="Times New Roman"/>
          <w:sz w:val="24"/>
          <w:szCs w:val="24"/>
          <w:b w:val="1"/>
          <w:bCs w:val="1"/>
          <w:color w:val="auto"/>
        </w:rPr>
        <w:t xml:space="preserve">2013 </w:t>
      </w:r>
      <w:r>
        <w:rPr>
          <w:rFonts w:ascii="宋体" w:cs="宋体" w:eastAsia="宋体" w:hAnsi="宋体"/>
          <w:sz w:val="24"/>
          <w:szCs w:val="24"/>
          <w:b w:val="1"/>
          <w:bCs w:val="1"/>
          <w:color w:val="auto"/>
        </w:rPr>
        <w:t>年某地区医院病床使用相关情况统计表</w:t>
      </w:r>
    </w:p>
    <w:p>
      <w:pPr>
        <w:spacing w:after="0" w:line="187" w:lineRule="exact"/>
        <w:rPr>
          <w:sz w:val="20"/>
          <w:szCs w:val="20"/>
          <w:color w:val="auto"/>
        </w:rPr>
      </w:pPr>
    </w:p>
    <w:tbl>
      <w:tblPr>
        <w:tblLayout w:type="fixed"/>
        <w:tblInd w:w="250" w:type="dxa"/>
        <w:tblCellMar>
          <w:top w:w="0" w:type="dxa"/>
          <w:left w:w="0" w:type="dxa"/>
          <w:bottom w:w="0" w:type="dxa"/>
          <w:right w:w="0" w:type="dxa"/>
        </w:tblCellMar>
      </w:tblPr>
      <w:tr>
        <w:trPr>
          <w:trHeight w:val="460"/>
        </w:trPr>
        <w:tc>
          <w:tcPr>
            <w:tcW w:w="720" w:type="dxa"/>
            <w:vAlign w:val="bottom"/>
            <w:tcBorders>
              <w:top w:val="single" w:sz="8" w:color="auto"/>
              <w:left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年份</w:t>
            </w:r>
          </w:p>
        </w:tc>
        <w:tc>
          <w:tcPr>
            <w:tcW w:w="1040" w:type="dxa"/>
            <w:vAlign w:val="bottom"/>
            <w:tcBorders>
              <w:top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医院数</w:t>
            </w:r>
          </w:p>
        </w:tc>
        <w:tc>
          <w:tcPr>
            <w:tcW w:w="1740" w:type="dxa"/>
            <w:vAlign w:val="bottom"/>
            <w:tcBorders>
              <w:top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7"/>
              </w:rPr>
              <w:t>床位数（万张）</w:t>
            </w:r>
          </w:p>
        </w:tc>
        <w:tc>
          <w:tcPr>
            <w:tcW w:w="2040" w:type="dxa"/>
            <w:vAlign w:val="bottom"/>
            <w:tcBorders>
              <w:top w:val="single" w:sz="8" w:color="auto"/>
              <w:right w:val="single" w:sz="8" w:color="auto"/>
            </w:tcBorders>
          </w:tcPr>
          <w:p>
            <w:pPr>
              <w:jc w:val="center"/>
              <w:spacing w:after="0" w:line="292" w:lineRule="exact"/>
              <w:rPr>
                <w:sz w:val="20"/>
                <w:szCs w:val="20"/>
                <w:color w:val="auto"/>
              </w:rPr>
            </w:pPr>
            <w:r>
              <w:rPr>
                <w:rFonts w:ascii="宋体" w:cs="宋体" w:eastAsia="宋体" w:hAnsi="宋体"/>
                <w:sz w:val="24"/>
                <w:szCs w:val="24"/>
                <w:color w:val="auto"/>
                <w:w w:val="99"/>
              </w:rPr>
              <w:t>病床使用率（</w:t>
            </w:r>
            <w:r>
              <w:rPr>
                <w:rFonts w:ascii="Times New Roman" w:cs="Times New Roman" w:eastAsia="Times New Roman" w:hAnsi="Times New Roman"/>
                <w:sz w:val="24"/>
                <w:szCs w:val="24"/>
                <w:color w:val="auto"/>
                <w:w w:val="99"/>
              </w:rPr>
              <w:t>%</w:t>
            </w:r>
            <w:r>
              <w:rPr>
                <w:rFonts w:ascii="宋体" w:cs="宋体" w:eastAsia="宋体" w:hAnsi="宋体"/>
                <w:sz w:val="24"/>
                <w:szCs w:val="24"/>
                <w:color w:val="auto"/>
                <w:w w:val="99"/>
              </w:rPr>
              <w:t>）</w:t>
            </w:r>
          </w:p>
        </w:tc>
        <w:tc>
          <w:tcPr>
            <w:tcW w:w="3020" w:type="dxa"/>
            <w:vAlign w:val="bottom"/>
            <w:tcBorders>
              <w:top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出院者平均住院日数（天）</w:t>
            </w:r>
          </w:p>
        </w:tc>
      </w:tr>
      <w:tr>
        <w:trPr>
          <w:trHeight w:val="48"/>
        </w:trPr>
        <w:tc>
          <w:tcPr>
            <w:tcW w:w="720" w:type="dxa"/>
            <w:vAlign w:val="bottom"/>
            <w:tcBorders>
              <w:left w:val="single" w:sz="8" w:color="auto"/>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1740" w:type="dxa"/>
            <w:vAlign w:val="bottom"/>
            <w:tcBorders>
              <w:bottom w:val="single" w:sz="8" w:color="auto"/>
              <w:right w:val="single" w:sz="8" w:color="auto"/>
            </w:tcBorders>
          </w:tcPr>
          <w:p>
            <w:pPr>
              <w:spacing w:after="0"/>
              <w:rPr>
                <w:sz w:val="4"/>
                <w:szCs w:val="4"/>
                <w:color w:val="auto"/>
              </w:rPr>
            </w:pPr>
          </w:p>
        </w:tc>
        <w:tc>
          <w:tcPr>
            <w:tcW w:w="2040" w:type="dxa"/>
            <w:vAlign w:val="bottom"/>
            <w:tcBorders>
              <w:bottom w:val="single" w:sz="8" w:color="auto"/>
              <w:right w:val="single" w:sz="8" w:color="auto"/>
            </w:tcBorders>
          </w:tcPr>
          <w:p>
            <w:pPr>
              <w:spacing w:after="0"/>
              <w:rPr>
                <w:sz w:val="4"/>
                <w:szCs w:val="4"/>
                <w:color w:val="auto"/>
              </w:rPr>
            </w:pPr>
          </w:p>
        </w:tc>
        <w:tc>
          <w:tcPr>
            <w:tcW w:w="3020" w:type="dxa"/>
            <w:vAlign w:val="bottom"/>
            <w:tcBorders>
              <w:bottom w:val="single" w:sz="8" w:color="auto"/>
              <w:right w:val="single" w:sz="8" w:color="auto"/>
            </w:tcBorders>
          </w:tcPr>
          <w:p>
            <w:pPr>
              <w:spacing w:after="0"/>
              <w:rPr>
                <w:sz w:val="4"/>
                <w:szCs w:val="4"/>
                <w:color w:val="auto"/>
              </w:rPr>
            </w:pPr>
          </w:p>
        </w:tc>
      </w:tr>
      <w:tr>
        <w:trPr>
          <w:trHeight w:val="440"/>
        </w:trPr>
        <w:tc>
          <w:tcPr>
            <w:tcW w:w="72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2009</w:t>
            </w:r>
          </w:p>
        </w:tc>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10037</w:t>
            </w:r>
          </w:p>
        </w:tc>
        <w:tc>
          <w:tcPr>
            <w:tcW w:w="17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120</w:t>
            </w:r>
          </w:p>
        </w:tc>
        <w:tc>
          <w:tcPr>
            <w:tcW w:w="2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82.7</w:t>
            </w:r>
          </w:p>
        </w:tc>
        <w:tc>
          <w:tcPr>
            <w:tcW w:w="30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14.0</w:t>
            </w:r>
          </w:p>
        </w:tc>
      </w:tr>
      <w:tr>
        <w:trPr>
          <w:trHeight w:val="51"/>
        </w:trPr>
        <w:tc>
          <w:tcPr>
            <w:tcW w:w="720" w:type="dxa"/>
            <w:vAlign w:val="bottom"/>
            <w:tcBorders>
              <w:left w:val="single" w:sz="8" w:color="auto"/>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1740" w:type="dxa"/>
            <w:vAlign w:val="bottom"/>
            <w:tcBorders>
              <w:bottom w:val="single" w:sz="8" w:color="auto"/>
              <w:right w:val="single" w:sz="8" w:color="auto"/>
            </w:tcBorders>
          </w:tcPr>
          <w:p>
            <w:pPr>
              <w:spacing w:after="0"/>
              <w:rPr>
                <w:sz w:val="4"/>
                <w:szCs w:val="4"/>
                <w:color w:val="auto"/>
              </w:rPr>
            </w:pPr>
          </w:p>
        </w:tc>
        <w:tc>
          <w:tcPr>
            <w:tcW w:w="2040" w:type="dxa"/>
            <w:vAlign w:val="bottom"/>
            <w:tcBorders>
              <w:bottom w:val="single" w:sz="8" w:color="auto"/>
              <w:right w:val="single" w:sz="8" w:color="auto"/>
            </w:tcBorders>
          </w:tcPr>
          <w:p>
            <w:pPr>
              <w:spacing w:after="0"/>
              <w:rPr>
                <w:sz w:val="4"/>
                <w:szCs w:val="4"/>
                <w:color w:val="auto"/>
              </w:rPr>
            </w:pPr>
          </w:p>
        </w:tc>
        <w:tc>
          <w:tcPr>
            <w:tcW w:w="3020" w:type="dxa"/>
            <w:vAlign w:val="bottom"/>
            <w:tcBorders>
              <w:bottom w:val="single" w:sz="8" w:color="auto"/>
              <w:right w:val="single" w:sz="8" w:color="auto"/>
            </w:tcBorders>
          </w:tcPr>
          <w:p>
            <w:pPr>
              <w:spacing w:after="0"/>
              <w:rPr>
                <w:sz w:val="4"/>
                <w:szCs w:val="4"/>
                <w:color w:val="auto"/>
              </w:rPr>
            </w:pPr>
          </w:p>
        </w:tc>
      </w:tr>
      <w:tr>
        <w:trPr>
          <w:trHeight w:val="440"/>
        </w:trPr>
        <w:tc>
          <w:tcPr>
            <w:tcW w:w="72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2010</w:t>
            </w:r>
          </w:p>
        </w:tc>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12227</w:t>
            </w:r>
          </w:p>
        </w:tc>
        <w:tc>
          <w:tcPr>
            <w:tcW w:w="17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150</w:t>
            </w:r>
          </w:p>
        </w:tc>
        <w:tc>
          <w:tcPr>
            <w:tcW w:w="2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82.5</w:t>
            </w:r>
          </w:p>
        </w:tc>
        <w:tc>
          <w:tcPr>
            <w:tcW w:w="30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15.8</w:t>
            </w:r>
          </w:p>
        </w:tc>
      </w:tr>
      <w:tr>
        <w:trPr>
          <w:trHeight w:val="48"/>
        </w:trPr>
        <w:tc>
          <w:tcPr>
            <w:tcW w:w="720" w:type="dxa"/>
            <w:vAlign w:val="bottom"/>
            <w:tcBorders>
              <w:left w:val="single" w:sz="8" w:color="auto"/>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1740" w:type="dxa"/>
            <w:vAlign w:val="bottom"/>
            <w:tcBorders>
              <w:bottom w:val="single" w:sz="8" w:color="auto"/>
              <w:right w:val="single" w:sz="8" w:color="auto"/>
            </w:tcBorders>
          </w:tcPr>
          <w:p>
            <w:pPr>
              <w:spacing w:after="0"/>
              <w:rPr>
                <w:sz w:val="4"/>
                <w:szCs w:val="4"/>
                <w:color w:val="auto"/>
              </w:rPr>
            </w:pPr>
          </w:p>
        </w:tc>
        <w:tc>
          <w:tcPr>
            <w:tcW w:w="2040" w:type="dxa"/>
            <w:vAlign w:val="bottom"/>
            <w:tcBorders>
              <w:bottom w:val="single" w:sz="8" w:color="auto"/>
              <w:right w:val="single" w:sz="8" w:color="auto"/>
            </w:tcBorders>
          </w:tcPr>
          <w:p>
            <w:pPr>
              <w:spacing w:after="0"/>
              <w:rPr>
                <w:sz w:val="4"/>
                <w:szCs w:val="4"/>
                <w:color w:val="auto"/>
              </w:rPr>
            </w:pPr>
          </w:p>
        </w:tc>
        <w:tc>
          <w:tcPr>
            <w:tcW w:w="3020" w:type="dxa"/>
            <w:vAlign w:val="bottom"/>
            <w:tcBorders>
              <w:bottom w:val="single" w:sz="8" w:color="auto"/>
              <w:right w:val="single" w:sz="8" w:color="auto"/>
            </w:tcBorders>
          </w:tcPr>
          <w:p>
            <w:pPr>
              <w:spacing w:after="0"/>
              <w:rPr>
                <w:sz w:val="4"/>
                <w:szCs w:val="4"/>
                <w:color w:val="auto"/>
              </w:rPr>
            </w:pPr>
          </w:p>
        </w:tc>
      </w:tr>
      <w:tr>
        <w:trPr>
          <w:trHeight w:val="440"/>
        </w:trPr>
        <w:tc>
          <w:tcPr>
            <w:tcW w:w="72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2011</w:t>
            </w:r>
          </w:p>
        </w:tc>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14705</w:t>
            </w:r>
          </w:p>
        </w:tc>
        <w:tc>
          <w:tcPr>
            <w:tcW w:w="17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190</w:t>
            </w:r>
          </w:p>
        </w:tc>
        <w:tc>
          <w:tcPr>
            <w:tcW w:w="2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80.9</w:t>
            </w:r>
          </w:p>
        </w:tc>
        <w:tc>
          <w:tcPr>
            <w:tcW w:w="30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15.9</w:t>
            </w:r>
          </w:p>
        </w:tc>
      </w:tr>
      <w:tr>
        <w:trPr>
          <w:trHeight w:val="51"/>
        </w:trPr>
        <w:tc>
          <w:tcPr>
            <w:tcW w:w="720" w:type="dxa"/>
            <w:vAlign w:val="bottom"/>
            <w:tcBorders>
              <w:left w:val="single" w:sz="8" w:color="auto"/>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1740" w:type="dxa"/>
            <w:vAlign w:val="bottom"/>
            <w:tcBorders>
              <w:bottom w:val="single" w:sz="8" w:color="auto"/>
              <w:right w:val="single" w:sz="8" w:color="auto"/>
            </w:tcBorders>
          </w:tcPr>
          <w:p>
            <w:pPr>
              <w:spacing w:after="0"/>
              <w:rPr>
                <w:sz w:val="4"/>
                <w:szCs w:val="4"/>
                <w:color w:val="auto"/>
              </w:rPr>
            </w:pPr>
          </w:p>
        </w:tc>
        <w:tc>
          <w:tcPr>
            <w:tcW w:w="2040" w:type="dxa"/>
            <w:vAlign w:val="bottom"/>
            <w:tcBorders>
              <w:bottom w:val="single" w:sz="8" w:color="auto"/>
              <w:right w:val="single" w:sz="8" w:color="auto"/>
            </w:tcBorders>
          </w:tcPr>
          <w:p>
            <w:pPr>
              <w:spacing w:after="0"/>
              <w:rPr>
                <w:sz w:val="4"/>
                <w:szCs w:val="4"/>
                <w:color w:val="auto"/>
              </w:rPr>
            </w:pPr>
          </w:p>
        </w:tc>
        <w:tc>
          <w:tcPr>
            <w:tcW w:w="3020" w:type="dxa"/>
            <w:vAlign w:val="bottom"/>
            <w:tcBorders>
              <w:bottom w:val="single" w:sz="8" w:color="auto"/>
              <w:right w:val="single" w:sz="8" w:color="auto"/>
            </w:tcBorders>
          </w:tcPr>
          <w:p>
            <w:pPr>
              <w:spacing w:after="0"/>
              <w:rPr>
                <w:sz w:val="4"/>
                <w:szCs w:val="4"/>
                <w:color w:val="auto"/>
              </w:rPr>
            </w:pPr>
          </w:p>
        </w:tc>
      </w:tr>
      <w:tr>
        <w:trPr>
          <w:trHeight w:val="440"/>
        </w:trPr>
        <w:tc>
          <w:tcPr>
            <w:tcW w:w="72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2012</w:t>
            </w:r>
          </w:p>
        </w:tc>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16010</w:t>
            </w:r>
          </w:p>
        </w:tc>
        <w:tc>
          <w:tcPr>
            <w:tcW w:w="17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210</w:t>
            </w:r>
          </w:p>
        </w:tc>
        <w:tc>
          <w:tcPr>
            <w:tcW w:w="2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66.9</w:t>
            </w:r>
          </w:p>
        </w:tc>
        <w:tc>
          <w:tcPr>
            <w:tcW w:w="30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14.7</w:t>
            </w:r>
          </w:p>
        </w:tc>
      </w:tr>
      <w:tr>
        <w:trPr>
          <w:trHeight w:val="48"/>
        </w:trPr>
        <w:tc>
          <w:tcPr>
            <w:tcW w:w="720" w:type="dxa"/>
            <w:vAlign w:val="bottom"/>
            <w:tcBorders>
              <w:left w:val="single" w:sz="8" w:color="auto"/>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1740" w:type="dxa"/>
            <w:vAlign w:val="bottom"/>
            <w:tcBorders>
              <w:bottom w:val="single" w:sz="8" w:color="auto"/>
              <w:right w:val="single" w:sz="8" w:color="auto"/>
            </w:tcBorders>
          </w:tcPr>
          <w:p>
            <w:pPr>
              <w:spacing w:after="0"/>
              <w:rPr>
                <w:sz w:val="4"/>
                <w:szCs w:val="4"/>
                <w:color w:val="auto"/>
              </w:rPr>
            </w:pPr>
          </w:p>
        </w:tc>
        <w:tc>
          <w:tcPr>
            <w:tcW w:w="2040" w:type="dxa"/>
            <w:vAlign w:val="bottom"/>
            <w:tcBorders>
              <w:bottom w:val="single" w:sz="8" w:color="auto"/>
              <w:right w:val="single" w:sz="8" w:color="auto"/>
            </w:tcBorders>
          </w:tcPr>
          <w:p>
            <w:pPr>
              <w:spacing w:after="0"/>
              <w:rPr>
                <w:sz w:val="4"/>
                <w:szCs w:val="4"/>
                <w:color w:val="auto"/>
              </w:rPr>
            </w:pPr>
          </w:p>
        </w:tc>
        <w:tc>
          <w:tcPr>
            <w:tcW w:w="3020" w:type="dxa"/>
            <w:vAlign w:val="bottom"/>
            <w:tcBorders>
              <w:bottom w:val="single" w:sz="8" w:color="auto"/>
              <w:right w:val="single" w:sz="8" w:color="auto"/>
            </w:tcBorders>
          </w:tcPr>
          <w:p>
            <w:pPr>
              <w:spacing w:after="0"/>
              <w:rPr>
                <w:sz w:val="4"/>
                <w:szCs w:val="4"/>
                <w:color w:val="auto"/>
              </w:rPr>
            </w:pPr>
          </w:p>
        </w:tc>
      </w:tr>
      <w:tr>
        <w:trPr>
          <w:trHeight w:val="441"/>
        </w:trPr>
        <w:tc>
          <w:tcPr>
            <w:tcW w:w="72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2013</w:t>
            </w:r>
          </w:p>
        </w:tc>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16376</w:t>
            </w:r>
          </w:p>
        </w:tc>
        <w:tc>
          <w:tcPr>
            <w:tcW w:w="17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215</w:t>
            </w:r>
          </w:p>
        </w:tc>
        <w:tc>
          <w:tcPr>
            <w:tcW w:w="2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61.7</w:t>
            </w:r>
          </w:p>
        </w:tc>
        <w:tc>
          <w:tcPr>
            <w:tcW w:w="30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13.8</w:t>
            </w:r>
          </w:p>
        </w:tc>
      </w:tr>
      <w:tr>
        <w:trPr>
          <w:trHeight w:val="51"/>
        </w:trPr>
        <w:tc>
          <w:tcPr>
            <w:tcW w:w="720" w:type="dxa"/>
            <w:vAlign w:val="bottom"/>
            <w:tcBorders>
              <w:left w:val="single" w:sz="8" w:color="auto"/>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1740" w:type="dxa"/>
            <w:vAlign w:val="bottom"/>
            <w:tcBorders>
              <w:bottom w:val="single" w:sz="8" w:color="auto"/>
              <w:right w:val="single" w:sz="8" w:color="auto"/>
            </w:tcBorders>
          </w:tcPr>
          <w:p>
            <w:pPr>
              <w:spacing w:after="0"/>
              <w:rPr>
                <w:sz w:val="4"/>
                <w:szCs w:val="4"/>
                <w:color w:val="auto"/>
              </w:rPr>
            </w:pPr>
          </w:p>
        </w:tc>
        <w:tc>
          <w:tcPr>
            <w:tcW w:w="2040" w:type="dxa"/>
            <w:vAlign w:val="bottom"/>
            <w:tcBorders>
              <w:bottom w:val="single" w:sz="8" w:color="auto"/>
              <w:right w:val="single" w:sz="8" w:color="auto"/>
            </w:tcBorders>
          </w:tcPr>
          <w:p>
            <w:pPr>
              <w:spacing w:after="0"/>
              <w:rPr>
                <w:sz w:val="4"/>
                <w:szCs w:val="4"/>
                <w:color w:val="auto"/>
              </w:rPr>
            </w:pPr>
          </w:p>
        </w:tc>
        <w:tc>
          <w:tcPr>
            <w:tcW w:w="3020" w:type="dxa"/>
            <w:vAlign w:val="bottom"/>
            <w:tcBorders>
              <w:bottom w:val="single" w:sz="8" w:color="auto"/>
              <w:right w:val="single" w:sz="8" w:color="auto"/>
            </w:tcBorders>
          </w:tcPr>
          <w:p>
            <w:pPr>
              <w:spacing w:after="0"/>
              <w:rPr>
                <w:sz w:val="4"/>
                <w:szCs w:val="4"/>
                <w:color w:val="auto"/>
              </w:rPr>
            </w:pPr>
          </w:p>
        </w:tc>
      </w:tr>
    </w:tbl>
    <w:p>
      <w:pPr>
        <w:spacing w:after="0" w:line="119"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1．5 年间该地区出院者平均住院日数最少的年份是：</w:t>
      </w:r>
    </w:p>
    <w:p>
      <w:pPr>
        <w:spacing w:after="0" w:line="180" w:lineRule="exact"/>
        <w:rPr>
          <w:sz w:val="20"/>
          <w:szCs w:val="20"/>
          <w:color w:val="auto"/>
        </w:rPr>
      </w:pPr>
    </w:p>
    <w:tbl>
      <w:tblPr>
        <w:tblLayout w:type="fixed"/>
        <w:tblInd w:w="920" w:type="dxa"/>
        <w:tblCellMar>
          <w:top w:w="0" w:type="dxa"/>
          <w:left w:w="0" w:type="dxa"/>
          <w:bottom w:w="0" w:type="dxa"/>
          <w:right w:w="0" w:type="dxa"/>
        </w:tblCellMar>
      </w:tblPr>
      <w:tr>
        <w:trPr>
          <w:trHeight w:val="319"/>
        </w:trPr>
        <w:tc>
          <w:tcPr>
            <w:tcW w:w="2480" w:type="dxa"/>
            <w:vAlign w:val="bottom"/>
          </w:tcPr>
          <w:p>
            <w:pPr>
              <w:spacing w:after="0" w:line="320" w:lineRule="exact"/>
              <w:rPr>
                <w:sz w:val="20"/>
                <w:szCs w:val="20"/>
                <w:color w:val="auto"/>
              </w:rPr>
            </w:pPr>
            <w:r>
              <w:rPr>
                <w:rFonts w:ascii="宋体" w:cs="宋体" w:eastAsia="宋体" w:hAnsi="宋体"/>
                <w:sz w:val="28"/>
                <w:szCs w:val="28"/>
                <w:color w:val="auto"/>
              </w:rPr>
              <w:t>A．2010 年</w:t>
            </w:r>
          </w:p>
        </w:tc>
        <w:tc>
          <w:tcPr>
            <w:tcW w:w="2500" w:type="dxa"/>
            <w:vAlign w:val="bottom"/>
          </w:tcPr>
          <w:p>
            <w:pPr>
              <w:ind w:left="1160"/>
              <w:spacing w:after="0" w:line="320" w:lineRule="exact"/>
              <w:rPr>
                <w:sz w:val="20"/>
                <w:szCs w:val="20"/>
                <w:color w:val="auto"/>
              </w:rPr>
            </w:pPr>
            <w:r>
              <w:rPr>
                <w:rFonts w:ascii="宋体" w:cs="宋体" w:eastAsia="宋体" w:hAnsi="宋体"/>
                <w:sz w:val="28"/>
                <w:szCs w:val="28"/>
                <w:color w:val="auto"/>
                <w:w w:val="94"/>
              </w:rPr>
              <w:t>B．2011 年</w:t>
            </w:r>
          </w:p>
        </w:tc>
      </w:tr>
      <w:tr>
        <w:trPr>
          <w:trHeight w:val="499"/>
        </w:trPr>
        <w:tc>
          <w:tcPr>
            <w:tcW w:w="2480" w:type="dxa"/>
            <w:vAlign w:val="bottom"/>
          </w:tcPr>
          <w:p>
            <w:pPr>
              <w:spacing w:after="0" w:line="320" w:lineRule="exact"/>
              <w:rPr>
                <w:sz w:val="20"/>
                <w:szCs w:val="20"/>
                <w:color w:val="auto"/>
              </w:rPr>
            </w:pPr>
            <w:r>
              <w:rPr>
                <w:rFonts w:ascii="宋体" w:cs="宋体" w:eastAsia="宋体" w:hAnsi="宋体"/>
                <w:sz w:val="28"/>
                <w:szCs w:val="28"/>
                <w:color w:val="auto"/>
              </w:rPr>
              <w:t>C．2012 年</w:t>
            </w:r>
          </w:p>
        </w:tc>
        <w:tc>
          <w:tcPr>
            <w:tcW w:w="2500" w:type="dxa"/>
            <w:vAlign w:val="bottom"/>
          </w:tcPr>
          <w:p>
            <w:pPr>
              <w:ind w:left="1160"/>
              <w:spacing w:after="0" w:line="320" w:lineRule="exact"/>
              <w:rPr>
                <w:sz w:val="20"/>
                <w:szCs w:val="20"/>
                <w:color w:val="auto"/>
              </w:rPr>
            </w:pPr>
            <w:r>
              <w:rPr>
                <w:rFonts w:ascii="宋体" w:cs="宋体" w:eastAsia="宋体" w:hAnsi="宋体"/>
                <w:sz w:val="28"/>
                <w:szCs w:val="28"/>
                <w:color w:val="auto"/>
                <w:w w:val="94"/>
              </w:rPr>
              <w:t>D．2013 年</w:t>
            </w:r>
          </w:p>
        </w:tc>
      </w:tr>
    </w:tbl>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2．下列说法</w:t>
      </w:r>
      <w:r>
        <w:rPr>
          <w:rFonts w:ascii="宋体" w:cs="宋体" w:eastAsia="宋体" w:hAnsi="宋体"/>
          <w:sz w:val="28"/>
          <w:szCs w:val="28"/>
          <w:b w:val="1"/>
          <w:bCs w:val="1"/>
          <w:color w:val="auto"/>
        </w:rPr>
        <w:t>不能</w:t>
      </w:r>
      <w:r>
        <w:rPr>
          <w:rFonts w:ascii="宋体" w:cs="宋体" w:eastAsia="宋体" w:hAnsi="宋体"/>
          <w:sz w:val="28"/>
          <w:szCs w:val="28"/>
          <w:color w:val="auto"/>
        </w:rPr>
        <w:t>从资料中得出的是：</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A．2009～2013 年，该地区的病床使用率逐年下降</w:t>
      </w:r>
    </w:p>
    <w:p>
      <w:pPr>
        <w:spacing w:after="0" w:line="183"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B．2010 年该地区医院的床位数为 150 万张</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C．2011 年该地区医院病床使用数约合 154 万张</w:t>
      </w:r>
    </w:p>
    <w:p>
      <w:pPr>
        <w:spacing w:after="0" w:line="222" w:lineRule="exact"/>
        <w:rPr>
          <w:sz w:val="20"/>
          <w:szCs w:val="20"/>
          <w:color w:val="auto"/>
        </w:rPr>
      </w:pPr>
    </w:p>
    <w:p>
      <w:pPr>
        <w:ind w:left="920" w:right="746"/>
        <w:spacing w:after="0" w:line="389" w:lineRule="exact"/>
        <w:rPr>
          <w:sz w:val="20"/>
          <w:szCs w:val="20"/>
          <w:color w:val="auto"/>
        </w:rPr>
      </w:pPr>
      <w:r>
        <w:rPr>
          <w:rFonts w:ascii="宋体" w:cs="宋体" w:eastAsia="宋体" w:hAnsi="宋体"/>
          <w:sz w:val="28"/>
          <w:szCs w:val="28"/>
          <w:color w:val="auto"/>
        </w:rPr>
        <w:t>D．2009～2013 年间，医院数年增长率最高的年份是 2011 年答案：D</w:t>
      </w:r>
    </w:p>
    <w:p>
      <w:pPr>
        <w:spacing w:after="0" w:line="199"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b w:val="1"/>
          <w:bCs w:val="1"/>
          <w:color w:val="auto"/>
        </w:rPr>
        <w:t>(4)</w:t>
      </w:r>
      <w:r>
        <w:rPr>
          <w:rFonts w:ascii="宋体" w:cs="宋体" w:eastAsia="宋体" w:hAnsi="宋体"/>
          <w:sz w:val="32"/>
          <w:szCs w:val="32"/>
          <w:b w:val="1"/>
          <w:bCs w:val="1"/>
          <w:color w:val="auto"/>
        </w:rPr>
        <w:t>判断推理</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361"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56</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56" w:name="page57"/>
    <w:bookmarkEnd w:id="56"/>
    <w:p>
      <w:pPr>
        <w:spacing w:after="0" w:line="1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主要测查应试人员对各种事物关系的分析推理能力，涉</w:t>
      </w:r>
    </w:p>
    <w:p>
      <w:pPr>
        <w:spacing w:after="0" w:line="23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w w:val="99"/>
        </w:rPr>
        <w:t>及对图形、语词概念、事物关系和文字材料的理解、比较、</w:t>
      </w:r>
    </w:p>
    <w:p>
      <w:pPr>
        <w:spacing w:after="0" w:line="246"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组合、演绎和归纳等。常见的题型有：图形推理、定义判断、</w:t>
      </w:r>
    </w:p>
    <w:p>
      <w:pPr>
        <w:spacing w:after="0" w:line="23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类比推理、逻辑判断、综合判断推理等。</w:t>
      </w:r>
    </w:p>
    <w:p>
      <w:pPr>
        <w:spacing w:after="0" w:line="17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题型一：图形推理</w:t>
      </w:r>
    </w:p>
    <w:p>
      <w:pPr>
        <w:spacing w:after="0" w:line="221"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每道题给出一套或两套图形，要求应试人员通过观察分</w:t>
      </w:r>
    </w:p>
    <w:p>
      <w:pPr>
        <w:spacing w:after="0" w:line="23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析，找出图形排列的规律，选出符合规律的一项。</w:t>
      </w:r>
    </w:p>
    <w:p>
      <w:pPr>
        <w:spacing w:after="0" w:line="18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719455</wp:posOffset>
            </wp:positionH>
            <wp:positionV relativeFrom="paragraph">
              <wp:posOffset>130810</wp:posOffset>
            </wp:positionV>
            <wp:extent cx="3858895" cy="5302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extLst>
                    </a:blip>
                    <a:srcRect/>
                    <a:stretch>
                      <a:fillRect/>
                    </a:stretch>
                  </pic:blipFill>
                  <pic:spPr bwMode="auto">
                    <a:xfrm>
                      <a:off x="0" y="0"/>
                      <a:ext cx="3858895" cy="530225"/>
                    </a:xfrm>
                    <a:prstGeom prst="rect">
                      <a:avLst/>
                    </a:prstGeom>
                    <a:noFill/>
                  </pic:spPr>
                </pic:pic>
              </a:graphicData>
            </a:graphic>
          </wp:anchor>
        </w:drawing>
      </w:r>
    </w:p>
    <w:p>
      <w:pPr>
        <w:spacing w:after="0" w:line="200" w:lineRule="exact"/>
        <w:rPr>
          <w:sz w:val="20"/>
          <w:szCs w:val="20"/>
          <w:color w:val="auto"/>
        </w:rPr>
      </w:pPr>
    </w:p>
    <w:p>
      <w:pPr>
        <w:spacing w:after="0" w:line="224" w:lineRule="exact"/>
        <w:rPr>
          <w:sz w:val="20"/>
          <w:szCs w:val="20"/>
          <w:color w:val="auto"/>
        </w:rPr>
      </w:pPr>
    </w:p>
    <w:p>
      <w:pPr>
        <w:ind w:left="6480"/>
        <w:spacing w:after="0"/>
        <w:rPr>
          <w:sz w:val="20"/>
          <w:szCs w:val="20"/>
          <w:color w:val="auto"/>
        </w:rPr>
      </w:pPr>
      <w:r>
        <w:rPr>
          <w:rFonts w:ascii="Times New Roman" w:cs="Times New Roman" w:eastAsia="Times New Roman" w:hAnsi="Times New Roman"/>
          <w:sz w:val="44"/>
          <w:szCs w:val="44"/>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1310005</wp:posOffset>
            </wp:positionH>
            <wp:positionV relativeFrom="paragraph">
              <wp:posOffset>90170</wp:posOffset>
            </wp:positionV>
            <wp:extent cx="2579370" cy="5645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extLst>
                    </a:blip>
                    <a:srcRect/>
                    <a:stretch>
                      <a:fillRect/>
                    </a:stretch>
                  </pic:blipFill>
                  <pic:spPr bwMode="auto">
                    <a:xfrm>
                      <a:off x="0" y="0"/>
                      <a:ext cx="2579370" cy="5645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p>
      <w:pPr>
        <w:ind w:left="2480"/>
        <w:spacing w:after="0" w:line="320" w:lineRule="exact"/>
        <w:tabs>
          <w:tab w:leader="none" w:pos="3440" w:val="left"/>
          <w:tab w:leader="none" w:pos="4420" w:val="left"/>
          <w:tab w:leader="none" w:pos="5400" w:val="left"/>
        </w:tabs>
        <w:rPr>
          <w:sz w:val="20"/>
          <w:szCs w:val="20"/>
          <w:color w:val="auto"/>
        </w:rPr>
      </w:pPr>
      <w:r>
        <w:rPr>
          <w:rFonts w:ascii="宋体" w:cs="宋体" w:eastAsia="宋体" w:hAnsi="宋体"/>
          <w:sz w:val="28"/>
          <w:szCs w:val="28"/>
          <w:color w:val="auto"/>
        </w:rPr>
        <w:t>A</w:t>
      </w:r>
      <w:r>
        <w:rPr>
          <w:sz w:val="20"/>
          <w:szCs w:val="20"/>
          <w:color w:val="auto"/>
        </w:rPr>
        <w:tab/>
      </w:r>
      <w:r>
        <w:rPr>
          <w:rFonts w:ascii="宋体" w:cs="宋体" w:eastAsia="宋体" w:hAnsi="宋体"/>
          <w:sz w:val="28"/>
          <w:szCs w:val="28"/>
          <w:color w:val="auto"/>
        </w:rPr>
        <w:t>B</w:t>
      </w:r>
      <w:r>
        <w:rPr>
          <w:sz w:val="20"/>
          <w:szCs w:val="20"/>
          <w:color w:val="auto"/>
        </w:rPr>
        <w:tab/>
      </w:r>
      <w:r>
        <w:rPr>
          <w:rFonts w:ascii="宋体" w:cs="宋体" w:eastAsia="宋体" w:hAnsi="宋体"/>
          <w:sz w:val="28"/>
          <w:szCs w:val="28"/>
          <w:color w:val="auto"/>
        </w:rPr>
        <w:t>C</w:t>
      </w:r>
      <w:r>
        <w:rPr>
          <w:sz w:val="20"/>
          <w:szCs w:val="20"/>
          <w:color w:val="auto"/>
        </w:rPr>
        <w:tab/>
      </w:r>
      <w:r>
        <w:rPr>
          <w:rFonts w:ascii="宋体" w:cs="宋体" w:eastAsia="宋体" w:hAnsi="宋体"/>
          <w:sz w:val="28"/>
          <w:szCs w:val="28"/>
          <w:color w:val="auto"/>
        </w:rPr>
        <w:t>D</w:t>
      </w:r>
    </w:p>
    <w:p>
      <w:pPr>
        <w:spacing w:after="0" w:line="17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答案：C</w:t>
      </w:r>
    </w:p>
    <w:p>
      <w:pPr>
        <w:spacing w:after="0" w:line="15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题型二：定义判断</w:t>
      </w:r>
    </w:p>
    <w:p>
      <w:pPr>
        <w:spacing w:after="0" w:line="194" w:lineRule="exact"/>
        <w:rPr>
          <w:sz w:val="20"/>
          <w:szCs w:val="20"/>
          <w:color w:val="auto"/>
        </w:rPr>
      </w:pPr>
    </w:p>
    <w:p>
      <w:pPr>
        <w:jc w:val="both"/>
        <w:ind w:left="360" w:right="366" w:firstLine="641"/>
        <w:spacing w:after="0" w:line="446" w:lineRule="exact"/>
        <w:rPr>
          <w:sz w:val="20"/>
          <w:szCs w:val="20"/>
          <w:color w:val="auto"/>
        </w:rPr>
      </w:pPr>
      <w:r>
        <w:rPr>
          <w:rFonts w:ascii="宋体" w:cs="宋体" w:eastAsia="宋体" w:hAnsi="宋体"/>
          <w:sz w:val="32"/>
          <w:szCs w:val="32"/>
          <w:color w:val="auto"/>
        </w:rPr>
        <w:t>每道题先给出定义（这个定义被假设是正确的，不容置疑的），然后列出四种情况，要求应试人员严格依据定义，从中选出一个最符合或最不符合该定义的答案。</w:t>
      </w:r>
    </w:p>
    <w:p>
      <w:pPr>
        <w:spacing w:after="0" w:line="161"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27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亚健康是对生物有机体生理机能状态的一种描述，一般指生理机</w:t>
      </w:r>
    </w:p>
    <w:p>
      <w:pPr>
        <w:spacing w:after="0" w:line="182"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能处于健康与疾病之间的状态。由健康过渡到疾病需要一个从量变到</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质变的过程，而在质变发生之前的这个特殊阶段即是亚健康。</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根据上述定义，下列现象中属于亚健康的是：</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A．老王退休后连续多次在医院体检发现血压很高，但是他从没</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有感到身体有什么不适</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B．小刘在上周六出去购物时遭遇抢劫，在搏斗中被歹徒用匕首</w:t>
      </w:r>
    </w:p>
    <w:p>
      <w:pPr>
        <w:spacing w:after="0" w:line="200" w:lineRule="exact"/>
        <w:rPr>
          <w:sz w:val="20"/>
          <w:szCs w:val="20"/>
          <w:color w:val="auto"/>
        </w:rPr>
      </w:pPr>
    </w:p>
    <w:p>
      <w:pPr>
        <w:spacing w:after="0" w:line="307" w:lineRule="exact"/>
        <w:rPr>
          <w:sz w:val="20"/>
          <w:szCs w:val="20"/>
          <w:color w:val="auto"/>
        </w:rPr>
      </w:pPr>
    </w:p>
    <w:p>
      <w:pPr>
        <w:ind w:left="7820"/>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57</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sectPr>
      </w:pPr>
    </w:p>
    <w:bookmarkStart w:id="57" w:name="page58"/>
    <w:bookmarkEnd w:id="57"/>
    <w:p>
      <w:pPr>
        <w:spacing w:after="0" w:line="12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捅伤，现在已脱离生命危险，正在医院进行最后的康复调理</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C．小兵正在读初三，面临升学的压力，他经常熬夜学习，最近</w:t>
      </w:r>
    </w:p>
    <w:p>
      <w:pPr>
        <w:spacing w:after="0" w:line="182"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感到眼睛看东西有一层雾气，医学专家说这可能是假性近视</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D．小刚的爸爸在单位体检，发现腹内有肿瘤包块，医生说可能</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是长期劳累所致，劝其保养，可是他因没有任何外在征兆而并不在意</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答案：C</w:t>
      </w:r>
    </w:p>
    <w:p>
      <w:pPr>
        <w:spacing w:after="0" w:line="133"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题型三：类比推理</w:t>
      </w:r>
    </w:p>
    <w:p>
      <w:pPr>
        <w:spacing w:after="0" w:line="172" w:lineRule="exact"/>
        <w:rPr>
          <w:sz w:val="20"/>
          <w:szCs w:val="20"/>
          <w:color w:val="auto"/>
        </w:rPr>
      </w:pPr>
    </w:p>
    <w:p>
      <w:pPr>
        <w:ind w:left="360" w:right="46" w:firstLine="641"/>
        <w:spacing w:after="0" w:line="432" w:lineRule="exact"/>
        <w:rPr>
          <w:sz w:val="20"/>
          <w:szCs w:val="20"/>
          <w:color w:val="auto"/>
        </w:rPr>
      </w:pPr>
      <w:r>
        <w:rPr>
          <w:rFonts w:ascii="宋体" w:cs="宋体" w:eastAsia="宋体" w:hAnsi="宋体"/>
          <w:sz w:val="32"/>
          <w:szCs w:val="32"/>
          <w:color w:val="auto"/>
        </w:rPr>
        <w:t>每道题给出一组相关的词，要求应试人员通过观察分析，在备选答案中找出一组与之在逻辑关系上最为贴近或相似的词。</w:t>
      </w:r>
    </w:p>
    <w:p>
      <w:pPr>
        <w:spacing w:after="0" w:line="1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275"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老年证︰年龄</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A．资格证︰工作</w:t>
      </w:r>
      <w:r>
        <w:rPr>
          <w:sz w:val="20"/>
          <w:szCs w:val="20"/>
          <w:color w:val="auto"/>
        </w:rPr>
        <w:tab/>
      </w:r>
      <w:r>
        <w:rPr>
          <w:rFonts w:ascii="宋体" w:cs="宋体" w:eastAsia="宋体" w:hAnsi="宋体"/>
          <w:sz w:val="27"/>
          <w:szCs w:val="27"/>
          <w:color w:val="auto"/>
        </w:rPr>
        <w:t>B．毕业证︰学位</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C. 伤残证︰医疗</w:t>
      </w:r>
      <w:r>
        <w:rPr>
          <w:sz w:val="20"/>
          <w:szCs w:val="20"/>
          <w:color w:val="auto"/>
        </w:rPr>
        <w:tab/>
      </w:r>
      <w:r>
        <w:rPr>
          <w:rFonts w:ascii="宋体" w:cs="宋体" w:eastAsia="宋体" w:hAnsi="宋体"/>
          <w:sz w:val="27"/>
          <w:szCs w:val="27"/>
          <w:color w:val="auto"/>
        </w:rPr>
        <w:t>D．学生证︰身份</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133"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题型四：逻辑判断</w:t>
      </w:r>
    </w:p>
    <w:p>
      <w:pPr>
        <w:spacing w:after="0" w:line="18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每道题给出一段陈述，这段陈述被假设是正确的，不容</w:t>
      </w:r>
    </w:p>
    <w:p>
      <w:pPr>
        <w:spacing w:after="0" w:line="206"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置疑的。要求应试人员根据这段陈述，运用一定的逻辑推论，</w:t>
      </w:r>
    </w:p>
    <w:p>
      <w:pPr>
        <w:spacing w:after="0" w:line="19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选择一个最恰当的答案。</w:t>
      </w:r>
    </w:p>
    <w:p>
      <w:pPr>
        <w:spacing w:after="0" w:line="17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b w:val="1"/>
          <w:bCs w:val="1"/>
          <w:color w:val="auto"/>
        </w:rPr>
        <w:t>例题：</w:t>
      </w:r>
    </w:p>
    <w:p>
      <w:pPr>
        <w:spacing w:after="0" w:line="300" w:lineRule="exact"/>
        <w:rPr>
          <w:sz w:val="20"/>
          <w:szCs w:val="20"/>
          <w:color w:val="auto"/>
        </w:rPr>
      </w:pPr>
    </w:p>
    <w:p>
      <w:pPr>
        <w:jc w:val="both"/>
        <w:ind w:left="360" w:right="226" w:firstLine="559"/>
        <w:spacing w:after="0" w:line="446" w:lineRule="exact"/>
        <w:rPr>
          <w:sz w:val="20"/>
          <w:szCs w:val="20"/>
          <w:color w:val="auto"/>
        </w:rPr>
      </w:pPr>
      <w:r>
        <w:rPr>
          <w:rFonts w:ascii="宋体" w:cs="宋体" w:eastAsia="宋体" w:hAnsi="宋体"/>
          <w:sz w:val="28"/>
          <w:szCs w:val="28"/>
          <w:color w:val="auto"/>
        </w:rPr>
        <w:t>某研究机构调查分析了 208 名有心痛和心律不齐等症状的病人，病人在开始接受手术治疗时通过问卷报告了自己对病情的看法，其中约 20%的人非常担忧病情会恶化，有的人甚至还害怕因此死亡，其他人就没有那么多担忧。后来随访调查表明，那些术前有严重担忧情绪的人术后半年复发率高于其他人。研究人员据此认为，担忧情绪不利于心脏病的康复。</w:t>
      </w:r>
    </w:p>
    <w:p>
      <w:pPr>
        <w:spacing w:after="0" w:line="164"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以下哪项如果为真，最能支持上述结论？</w:t>
      </w:r>
    </w:p>
    <w:p>
      <w:pPr>
        <w:spacing w:after="0" w:line="363" w:lineRule="exact"/>
        <w:rPr>
          <w:sz w:val="20"/>
          <w:szCs w:val="20"/>
          <w:color w:val="auto"/>
        </w:rPr>
      </w:pPr>
    </w:p>
    <w:p>
      <w:pPr>
        <w:ind w:left="7820"/>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58</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sectPr>
      </w:pPr>
    </w:p>
    <w:bookmarkStart w:id="58" w:name="page59"/>
    <w:bookmarkEnd w:id="58"/>
    <w:p>
      <w:pPr>
        <w:spacing w:after="0" w:line="145" w:lineRule="exact"/>
        <w:rPr>
          <w:sz w:val="20"/>
          <w:szCs w:val="20"/>
          <w:color w:val="auto"/>
        </w:rPr>
      </w:pPr>
    </w:p>
    <w:p>
      <w:pPr>
        <w:ind w:left="920" w:right="346" w:hanging="6"/>
        <w:spacing w:after="0" w:line="379" w:lineRule="exact"/>
        <w:rPr>
          <w:sz w:val="20"/>
          <w:szCs w:val="20"/>
          <w:color w:val="auto"/>
        </w:rPr>
      </w:pPr>
      <w:r>
        <w:rPr>
          <w:rFonts w:ascii="宋体" w:cs="宋体" w:eastAsia="宋体" w:hAnsi="宋体"/>
          <w:sz w:val="27"/>
          <w:szCs w:val="27"/>
          <w:color w:val="auto"/>
        </w:rPr>
        <w:t>A．有研究表明担忧情绪会抑制大脑前额叶皮层活动，使人更抑郁B．研究人员发现那些有严重担忧情绪的人更担心自己的健康状</w:t>
      </w:r>
    </w:p>
    <w:p>
      <w:pPr>
        <w:spacing w:after="0" w:line="161"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况</w:t>
      </w:r>
    </w:p>
    <w:p>
      <w:pPr>
        <w:spacing w:after="0" w:line="202" w:lineRule="exact"/>
        <w:rPr>
          <w:sz w:val="20"/>
          <w:szCs w:val="20"/>
          <w:color w:val="auto"/>
        </w:rPr>
      </w:pPr>
    </w:p>
    <w:p>
      <w:pPr>
        <w:jc w:val="both"/>
        <w:ind w:left="360" w:right="366" w:firstLine="559"/>
        <w:spacing w:after="0" w:line="378" w:lineRule="exact"/>
        <w:rPr>
          <w:sz w:val="20"/>
          <w:szCs w:val="20"/>
          <w:color w:val="auto"/>
        </w:rPr>
      </w:pPr>
      <w:r>
        <w:rPr>
          <w:rFonts w:ascii="宋体" w:cs="宋体" w:eastAsia="宋体" w:hAnsi="宋体"/>
          <w:sz w:val="28"/>
          <w:szCs w:val="28"/>
          <w:color w:val="auto"/>
        </w:rPr>
        <w:t>C．那些有严重担忧情绪的人血液中含有加重心脏病风险的化学物质</w:t>
      </w:r>
    </w:p>
    <w:p>
      <w:pPr>
        <w:spacing w:after="0" w:line="174" w:lineRule="exact"/>
        <w:rPr>
          <w:sz w:val="20"/>
          <w:szCs w:val="20"/>
          <w:color w:val="auto"/>
        </w:rPr>
      </w:pPr>
    </w:p>
    <w:p>
      <w:pPr>
        <w:ind w:left="920"/>
        <w:spacing w:after="0" w:line="308" w:lineRule="exact"/>
        <w:rPr>
          <w:sz w:val="20"/>
          <w:szCs w:val="20"/>
          <w:color w:val="auto"/>
        </w:rPr>
      </w:pPr>
      <w:r>
        <w:rPr>
          <w:rFonts w:ascii="宋体" w:cs="宋体" w:eastAsia="宋体" w:hAnsi="宋体"/>
          <w:sz w:val="27"/>
          <w:szCs w:val="27"/>
          <w:color w:val="auto"/>
        </w:rPr>
        <w:t>D．担忧情绪对健康是一个潜在威胁，会导致癌症、糖尿病等多种</w:t>
      </w:r>
    </w:p>
    <w:p>
      <w:pPr>
        <w:spacing w:after="0" w:line="161"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疾病</w:t>
      </w:r>
    </w:p>
    <w:p>
      <w:pPr>
        <w:spacing w:after="0" w:line="209"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答案：C</w:t>
      </w:r>
    </w:p>
    <w:p>
      <w:pPr>
        <w:spacing w:after="0" w:line="17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题型五：综合判断推理</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每道题给出若干材料，要求应试人员综合运用各种推理</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能力，选择一个最恰当的答案。</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1</w:t>
      </w:r>
      <w:r>
        <w:rPr>
          <w:rFonts w:ascii="宋体" w:cs="宋体" w:eastAsia="宋体" w:hAnsi="宋体"/>
          <w:sz w:val="32"/>
          <w:szCs w:val="32"/>
          <w:b w:val="1"/>
          <w:bCs w:val="1"/>
          <w:color w:val="auto"/>
        </w:rPr>
        <w:t>：</w:t>
      </w:r>
    </w:p>
    <w:p>
      <w:pPr>
        <w:spacing w:after="0" w:line="316" w:lineRule="exact"/>
        <w:rPr>
          <w:sz w:val="20"/>
          <w:szCs w:val="20"/>
          <w:color w:val="auto"/>
        </w:rPr>
      </w:pPr>
    </w:p>
    <w:p>
      <w:pPr>
        <w:jc w:val="both"/>
        <w:ind w:left="360" w:right="346" w:firstLine="559"/>
        <w:spacing w:after="0" w:line="455" w:lineRule="exact"/>
        <w:rPr>
          <w:sz w:val="20"/>
          <w:szCs w:val="20"/>
          <w:color w:val="auto"/>
        </w:rPr>
      </w:pP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是近年来出现的一个网络流行语，主要是指一种无欲无求、不争不抢、随遇而安的生活态度。</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一词流行后，也显示出超强的构词能力，一时间</w:t>
      </w:r>
      <w:r>
        <w:rPr>
          <w:rFonts w:ascii="Arial" w:cs="Arial" w:eastAsia="Arial" w:hAnsi="Arial"/>
          <w:sz w:val="28"/>
          <w:szCs w:val="28"/>
          <w:color w:val="auto"/>
        </w:rPr>
        <w:t>“</w:t>
      </w:r>
      <w:r>
        <w:rPr>
          <w:rFonts w:ascii="宋体" w:cs="宋体" w:eastAsia="宋体" w:hAnsi="宋体"/>
          <w:sz w:val="28"/>
          <w:szCs w:val="28"/>
          <w:color w:val="auto"/>
        </w:rPr>
        <w:t>佛系青年</w:t>
      </w:r>
      <w:r>
        <w:rPr>
          <w:rFonts w:ascii="Arial" w:cs="Arial" w:eastAsia="Arial" w:hAnsi="Arial"/>
          <w:sz w:val="28"/>
          <w:szCs w:val="28"/>
          <w:color w:val="auto"/>
        </w:rPr>
        <w:t>”“</w:t>
      </w:r>
      <w:r>
        <w:rPr>
          <w:rFonts w:ascii="宋体" w:cs="宋体" w:eastAsia="宋体" w:hAnsi="宋体"/>
          <w:sz w:val="28"/>
          <w:szCs w:val="28"/>
          <w:color w:val="auto"/>
        </w:rPr>
        <w:t>佛系生活</w:t>
      </w:r>
      <w:r>
        <w:rPr>
          <w:rFonts w:ascii="Arial" w:cs="Arial" w:eastAsia="Arial" w:hAnsi="Arial"/>
          <w:sz w:val="28"/>
          <w:szCs w:val="28"/>
          <w:color w:val="auto"/>
        </w:rPr>
        <w:t>”“</w:t>
      </w:r>
      <w:r>
        <w:rPr>
          <w:rFonts w:ascii="宋体" w:cs="宋体" w:eastAsia="宋体" w:hAnsi="宋体"/>
          <w:sz w:val="28"/>
          <w:szCs w:val="28"/>
          <w:color w:val="auto"/>
        </w:rPr>
        <w:t>佛系父母</w:t>
      </w:r>
      <w:r>
        <w:rPr>
          <w:rFonts w:ascii="Arial" w:cs="Arial" w:eastAsia="Arial" w:hAnsi="Arial"/>
          <w:sz w:val="28"/>
          <w:szCs w:val="28"/>
          <w:color w:val="auto"/>
        </w:rPr>
        <w:t>”</w:t>
      </w:r>
      <w:r>
        <w:rPr>
          <w:rFonts w:ascii="宋体" w:cs="宋体" w:eastAsia="宋体" w:hAnsi="宋体"/>
          <w:sz w:val="28"/>
          <w:szCs w:val="28"/>
          <w:color w:val="auto"/>
        </w:rPr>
        <w:t>等等，层出不穷。对于这种生活态度，不少人展开了讨论，纷纷表达了自己的观点。</w:t>
      </w:r>
    </w:p>
    <w:p>
      <w:pPr>
        <w:spacing w:after="0" w:line="230" w:lineRule="exact"/>
        <w:rPr>
          <w:sz w:val="20"/>
          <w:szCs w:val="20"/>
          <w:color w:val="auto"/>
        </w:rPr>
      </w:pPr>
    </w:p>
    <w:p>
      <w:pPr>
        <w:jc w:val="both"/>
        <w:ind w:left="360" w:right="346" w:firstLine="559"/>
        <w:spacing w:after="0" w:line="425" w:lineRule="exact"/>
        <w:rPr>
          <w:sz w:val="20"/>
          <w:szCs w:val="20"/>
          <w:color w:val="auto"/>
        </w:rPr>
      </w:pPr>
      <w:r>
        <w:rPr>
          <w:rFonts w:ascii="宋体" w:cs="宋体" w:eastAsia="宋体" w:hAnsi="宋体"/>
          <w:sz w:val="28"/>
          <w:szCs w:val="28"/>
          <w:color w:val="auto"/>
        </w:rPr>
        <w:t>甲：我认为</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是一种并不可取的、消极的生活态度，而且我身边倡导</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生活态度的主要是</w:t>
      </w:r>
      <w:r>
        <w:rPr>
          <w:rFonts w:ascii="Arial" w:cs="Arial" w:eastAsia="Arial" w:hAnsi="Arial"/>
          <w:sz w:val="28"/>
          <w:szCs w:val="28"/>
          <w:color w:val="auto"/>
        </w:rPr>
        <w:t xml:space="preserve"> </w:t>
      </w:r>
      <w:r>
        <w:rPr>
          <w:rFonts w:ascii="宋体" w:cs="宋体" w:eastAsia="宋体" w:hAnsi="宋体"/>
          <w:sz w:val="28"/>
          <w:szCs w:val="28"/>
          <w:color w:val="auto"/>
        </w:rPr>
        <w:t>90</w:t>
      </w:r>
      <w:r>
        <w:rPr>
          <w:rFonts w:ascii="Arial" w:cs="Arial" w:eastAsia="Arial" w:hAnsi="Arial"/>
          <w:sz w:val="28"/>
          <w:szCs w:val="28"/>
          <w:color w:val="auto"/>
        </w:rPr>
        <w:t xml:space="preserve"> </w:t>
      </w:r>
      <w:r>
        <w:rPr>
          <w:rFonts w:ascii="宋体" w:cs="宋体" w:eastAsia="宋体" w:hAnsi="宋体"/>
          <w:sz w:val="28"/>
          <w:szCs w:val="28"/>
          <w:color w:val="auto"/>
        </w:rPr>
        <w:t>后的年轻人，可见我们的青年一代垮掉了。</w:t>
      </w:r>
    </w:p>
    <w:p>
      <w:pPr>
        <w:spacing w:after="0" w:line="227" w:lineRule="exact"/>
        <w:rPr>
          <w:sz w:val="20"/>
          <w:szCs w:val="20"/>
          <w:color w:val="auto"/>
        </w:rPr>
      </w:pPr>
    </w:p>
    <w:p>
      <w:pPr>
        <w:jc w:val="both"/>
        <w:ind w:left="360" w:right="366" w:firstLine="559"/>
        <w:spacing w:after="0" w:line="425" w:lineRule="exact"/>
        <w:rPr>
          <w:sz w:val="20"/>
          <w:szCs w:val="20"/>
          <w:color w:val="auto"/>
        </w:rPr>
      </w:pPr>
      <w:r>
        <w:rPr>
          <w:rFonts w:ascii="宋体" w:cs="宋体" w:eastAsia="宋体" w:hAnsi="宋体"/>
          <w:sz w:val="28"/>
          <w:szCs w:val="28"/>
          <w:color w:val="auto"/>
        </w:rPr>
        <w:t>乙：</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和</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是非此即彼的生活态度，</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的生活态度会使人丧失拼搏奋斗的意志，因此，应当采取</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的生活态度。</w:t>
      </w:r>
    </w:p>
    <w:p>
      <w:pPr>
        <w:spacing w:after="0" w:line="228" w:lineRule="exact"/>
        <w:rPr>
          <w:sz w:val="20"/>
          <w:szCs w:val="20"/>
          <w:color w:val="auto"/>
        </w:rPr>
      </w:pPr>
    </w:p>
    <w:p>
      <w:pPr>
        <w:jc w:val="both"/>
        <w:ind w:left="360" w:right="366" w:firstLine="559"/>
        <w:spacing w:after="0" w:line="389" w:lineRule="exact"/>
        <w:rPr>
          <w:sz w:val="20"/>
          <w:szCs w:val="20"/>
          <w:color w:val="auto"/>
        </w:rPr>
      </w:pPr>
      <w:r>
        <w:rPr>
          <w:rFonts w:ascii="宋体" w:cs="宋体" w:eastAsia="宋体" w:hAnsi="宋体"/>
          <w:sz w:val="28"/>
          <w:szCs w:val="28"/>
          <w:color w:val="auto"/>
        </w:rPr>
        <w:t>丙：</w:t>
      </w:r>
      <w:r>
        <w:rPr>
          <w:rFonts w:ascii="Arial" w:cs="Arial" w:eastAsia="Arial" w:hAnsi="Arial"/>
          <w:sz w:val="28"/>
          <w:szCs w:val="28"/>
          <w:color w:val="auto"/>
        </w:rPr>
        <w:t>“</w:t>
      </w:r>
      <w:r>
        <w:rPr>
          <w:rFonts w:ascii="宋体" w:cs="宋体" w:eastAsia="宋体" w:hAnsi="宋体"/>
          <w:sz w:val="28"/>
          <w:szCs w:val="28"/>
          <w:color w:val="auto"/>
        </w:rPr>
        <w:t>佛系</w:t>
      </w:r>
      <w:r>
        <w:rPr>
          <w:rFonts w:ascii="Arial" w:cs="Arial" w:eastAsia="Arial" w:hAnsi="Arial"/>
          <w:sz w:val="28"/>
          <w:szCs w:val="28"/>
          <w:color w:val="auto"/>
        </w:rPr>
        <w:t>”</w:t>
      </w:r>
      <w:r>
        <w:rPr>
          <w:rFonts w:ascii="宋体" w:cs="宋体" w:eastAsia="宋体" w:hAnsi="宋体"/>
          <w:sz w:val="28"/>
          <w:szCs w:val="28"/>
          <w:color w:val="auto"/>
        </w:rPr>
        <w:t>实际上代表了人对环境的一种主动适应，因为无法改变环境就要改变心态。</w:t>
      </w:r>
    </w:p>
    <w:p>
      <w:pPr>
        <w:spacing w:after="0" w:line="222" w:lineRule="exact"/>
        <w:rPr>
          <w:sz w:val="20"/>
          <w:szCs w:val="20"/>
          <w:color w:val="auto"/>
        </w:rPr>
      </w:pPr>
    </w:p>
    <w:p>
      <w:pPr>
        <w:jc w:val="both"/>
        <w:ind w:left="360" w:right="366" w:firstLine="559"/>
        <w:spacing w:after="0" w:line="389" w:lineRule="exact"/>
        <w:rPr>
          <w:sz w:val="20"/>
          <w:szCs w:val="20"/>
          <w:color w:val="auto"/>
        </w:rPr>
      </w:pPr>
      <w:r>
        <w:rPr>
          <w:rFonts w:ascii="宋体" w:cs="宋体" w:eastAsia="宋体" w:hAnsi="宋体"/>
          <w:sz w:val="28"/>
          <w:szCs w:val="28"/>
          <w:color w:val="auto"/>
        </w:rPr>
        <w:t>丁：我不同意丙的观点，因为环境不是一成不变的，我认为环境恰恰是要靠</w:t>
      </w:r>
      <w:r>
        <w:rPr>
          <w:rFonts w:ascii="Arial" w:cs="Arial" w:eastAsia="Arial" w:hAnsi="Arial"/>
          <w:sz w:val="28"/>
          <w:szCs w:val="28"/>
          <w:color w:val="auto"/>
        </w:rPr>
        <w:t>“</w:t>
      </w:r>
      <w:r>
        <w:rPr>
          <w:rFonts w:ascii="宋体" w:cs="宋体" w:eastAsia="宋体" w:hAnsi="宋体"/>
          <w:sz w:val="28"/>
          <w:szCs w:val="28"/>
          <w:color w:val="auto"/>
        </w:rPr>
        <w:t>不佛系</w:t>
      </w:r>
      <w:r>
        <w:rPr>
          <w:rFonts w:ascii="Arial" w:cs="Arial" w:eastAsia="Arial" w:hAnsi="Arial"/>
          <w:sz w:val="28"/>
          <w:szCs w:val="28"/>
          <w:color w:val="auto"/>
        </w:rPr>
        <w:t>”</w:t>
      </w:r>
      <w:r>
        <w:rPr>
          <w:rFonts w:ascii="宋体" w:cs="宋体" w:eastAsia="宋体" w:hAnsi="宋体"/>
          <w:sz w:val="28"/>
          <w:szCs w:val="28"/>
          <w:color w:val="auto"/>
        </w:rPr>
        <w:t>的态度去改变。</w:t>
      </w:r>
    </w:p>
    <w:p>
      <w:pPr>
        <w:spacing w:after="0" w:line="209" w:lineRule="exact"/>
        <w:rPr>
          <w:sz w:val="20"/>
          <w:szCs w:val="20"/>
          <w:color w:val="auto"/>
        </w:rPr>
      </w:pPr>
    </w:p>
    <w:p>
      <w:pPr>
        <w:ind w:left="7820"/>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59</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sectPr>
      </w:pPr>
    </w:p>
    <w:bookmarkStart w:id="59" w:name="page60"/>
    <w:bookmarkEnd w:id="59"/>
    <w:p>
      <w:pPr>
        <w:spacing w:after="0" w:line="12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1．对于甲的言论，评价正确的是：</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①</w:t>
      </w:r>
      <w:r>
        <w:rPr>
          <w:rFonts w:ascii="宋体" w:cs="宋体" w:eastAsia="宋体" w:hAnsi="宋体"/>
          <w:sz w:val="28"/>
          <w:szCs w:val="28"/>
          <w:color w:val="auto"/>
        </w:rPr>
        <w:t>使用带有偏见的证据以支持自己的观点</w:t>
      </w:r>
    </w:p>
    <w:p>
      <w:pPr>
        <w:spacing w:after="0" w:line="182"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②</w:t>
      </w:r>
      <w:r>
        <w:rPr>
          <w:rFonts w:ascii="宋体" w:cs="宋体" w:eastAsia="宋体" w:hAnsi="宋体"/>
          <w:sz w:val="28"/>
          <w:szCs w:val="28"/>
          <w:color w:val="auto"/>
        </w:rPr>
        <w:t>前提和结论之间不具有必然的推出关系</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③</w:t>
      </w:r>
      <w:r>
        <w:rPr>
          <w:rFonts w:ascii="宋体" w:cs="宋体" w:eastAsia="宋体" w:hAnsi="宋体"/>
          <w:sz w:val="28"/>
          <w:szCs w:val="28"/>
          <w:color w:val="auto"/>
        </w:rPr>
        <w:t>通过贬损表达某一观点的主体来否定这种观点</w:t>
      </w:r>
    </w:p>
    <w:p>
      <w:pPr>
        <w:spacing w:after="0" w:line="180" w:lineRule="exact"/>
        <w:rPr>
          <w:sz w:val="20"/>
          <w:szCs w:val="20"/>
          <w:color w:val="auto"/>
        </w:rPr>
      </w:pPr>
    </w:p>
    <w:p>
      <w:pPr>
        <w:ind w:left="920"/>
        <w:spacing w:after="0" w:line="320" w:lineRule="exact"/>
        <w:rPr>
          <w:sz w:val="20"/>
          <w:szCs w:val="20"/>
          <w:color w:val="auto"/>
        </w:rPr>
      </w:pPr>
      <w:r>
        <w:rPr>
          <w:rFonts w:ascii="MS PGothic" w:cs="MS PGothic" w:eastAsia="MS PGothic" w:hAnsi="MS PGothic"/>
          <w:sz w:val="28"/>
          <w:szCs w:val="28"/>
          <w:color w:val="auto"/>
        </w:rPr>
        <w:t>④</w:t>
      </w:r>
      <w:r>
        <w:rPr>
          <w:rFonts w:ascii="宋体" w:cs="宋体" w:eastAsia="宋体" w:hAnsi="宋体"/>
          <w:sz w:val="28"/>
          <w:szCs w:val="28"/>
          <w:color w:val="auto"/>
        </w:rPr>
        <w:t>把某些个体所具有的属性当作整个群体所具有的</w:t>
      </w:r>
    </w:p>
    <w:p>
      <w:pPr>
        <w:spacing w:after="0" w:line="182"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 xml:space="preserve">A. </w:t>
      </w:r>
      <w:r>
        <w:rPr>
          <w:rFonts w:ascii="MS PGothic" w:cs="MS PGothic" w:eastAsia="MS PGothic" w:hAnsi="MS PGothic"/>
          <w:sz w:val="28"/>
          <w:szCs w:val="28"/>
          <w:color w:val="auto"/>
        </w:rPr>
        <w:t>①②</w:t>
      </w:r>
      <w:r>
        <w:rPr>
          <w:sz w:val="20"/>
          <w:szCs w:val="20"/>
          <w:color w:val="auto"/>
        </w:rPr>
        <w:tab/>
      </w:r>
      <w:r>
        <w:rPr>
          <w:rFonts w:ascii="宋体" w:cs="宋体" w:eastAsia="宋体" w:hAnsi="宋体"/>
          <w:sz w:val="27"/>
          <w:szCs w:val="27"/>
          <w:color w:val="auto"/>
        </w:rPr>
        <w:t xml:space="preserve">B. </w:t>
      </w:r>
      <w:r>
        <w:rPr>
          <w:rFonts w:ascii="MS PGothic" w:cs="MS PGothic" w:eastAsia="MS PGothic" w:hAnsi="MS PGothic"/>
          <w:sz w:val="27"/>
          <w:szCs w:val="27"/>
          <w:color w:val="auto"/>
        </w:rPr>
        <w:t>①④</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 xml:space="preserve">C. </w:t>
      </w:r>
      <w:r>
        <w:rPr>
          <w:rFonts w:ascii="MS PGothic" w:cs="MS PGothic" w:eastAsia="MS PGothic" w:hAnsi="MS PGothic"/>
          <w:sz w:val="28"/>
          <w:szCs w:val="28"/>
          <w:color w:val="auto"/>
        </w:rPr>
        <w:t>②③</w:t>
      </w:r>
      <w:r>
        <w:rPr>
          <w:sz w:val="20"/>
          <w:szCs w:val="20"/>
          <w:color w:val="auto"/>
        </w:rPr>
        <w:tab/>
      </w:r>
      <w:r>
        <w:rPr>
          <w:rFonts w:ascii="宋体" w:cs="宋体" w:eastAsia="宋体" w:hAnsi="宋体"/>
          <w:sz w:val="27"/>
          <w:szCs w:val="27"/>
          <w:color w:val="auto"/>
        </w:rPr>
        <w:t xml:space="preserve">D. </w:t>
      </w:r>
      <w:r>
        <w:rPr>
          <w:rFonts w:ascii="MS PGothic" w:cs="MS PGothic" w:eastAsia="MS PGothic" w:hAnsi="MS PGothic"/>
          <w:sz w:val="27"/>
          <w:szCs w:val="27"/>
          <w:color w:val="auto"/>
        </w:rPr>
        <w:t>②④</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183"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2．回答下列哪项问题，对乙的论证最重要？</w:t>
      </w:r>
    </w:p>
    <w:p>
      <w:pPr>
        <w:spacing w:after="0" w:line="200" w:lineRule="exact"/>
        <w:rPr>
          <w:sz w:val="20"/>
          <w:szCs w:val="20"/>
          <w:color w:val="auto"/>
        </w:rPr>
      </w:pPr>
    </w:p>
    <w:p>
      <w:pPr>
        <w:spacing w:after="0" w:line="200" w:lineRule="exact"/>
        <w:rPr>
          <w:sz w:val="20"/>
          <w:szCs w:val="20"/>
          <w:color w:val="auto"/>
        </w:rPr>
      </w:pPr>
    </w:p>
    <w:p>
      <w:pPr>
        <w:spacing w:after="0" w:line="279" w:lineRule="exact"/>
        <w:rPr>
          <w:sz w:val="20"/>
          <w:szCs w:val="20"/>
          <w:color w:val="auto"/>
        </w:rPr>
      </w:pPr>
    </w:p>
    <w:p>
      <w:pPr>
        <w:ind w:left="1340" w:hanging="420"/>
        <w:spacing w:after="0" w:line="320" w:lineRule="exact"/>
        <w:tabs>
          <w:tab w:leader="none" w:pos="1340" w:val="left"/>
        </w:tabs>
        <w:numPr>
          <w:ilvl w:val="0"/>
          <w:numId w:val="21"/>
        </w:numPr>
        <w:rPr>
          <w:rFonts w:ascii="宋体" w:cs="宋体" w:eastAsia="宋体" w:hAnsi="宋体"/>
          <w:sz w:val="28"/>
          <w:szCs w:val="28"/>
          <w:color w:val="auto"/>
        </w:rPr>
      </w:pPr>
      <w:r>
        <w:rPr>
          <w:rFonts w:ascii="宋体" w:cs="宋体" w:eastAsia="宋体" w:hAnsi="宋体"/>
          <w:sz w:val="28"/>
          <w:szCs w:val="28"/>
          <w:color w:val="auto"/>
        </w:rPr>
        <w:t>关于生活态度，</w:t>
      </w:r>
      <w:r>
        <w:rPr>
          <w:rFonts w:ascii="MS PGothic" w:cs="MS PGothic" w:eastAsia="MS PGothic" w:hAnsi="MS PGothic"/>
          <w:sz w:val="28"/>
          <w:szCs w:val="28"/>
          <w:color w:val="auto"/>
        </w:rPr>
        <w:t>“</w:t>
      </w:r>
      <w:r>
        <w:rPr>
          <w:rFonts w:ascii="宋体" w:cs="宋体" w:eastAsia="宋体" w:hAnsi="宋体"/>
          <w:sz w:val="28"/>
          <w:szCs w:val="28"/>
          <w:color w:val="auto"/>
        </w:rPr>
        <w:t>不佛系</w:t>
      </w:r>
      <w:r>
        <w:rPr>
          <w:rFonts w:ascii="MS PGothic" w:cs="MS PGothic" w:eastAsia="MS PGothic" w:hAnsi="MS PGothic"/>
          <w:sz w:val="28"/>
          <w:szCs w:val="28"/>
          <w:color w:val="auto"/>
        </w:rPr>
        <w:t>”</w:t>
      </w:r>
      <w:r>
        <w:rPr>
          <w:rFonts w:ascii="宋体" w:cs="宋体" w:eastAsia="宋体" w:hAnsi="宋体"/>
          <w:sz w:val="28"/>
          <w:szCs w:val="28"/>
          <w:color w:val="auto"/>
        </w:rPr>
        <w:t>与</w:t>
      </w:r>
      <w:r>
        <w:rPr>
          <w:rFonts w:ascii="MS PGothic" w:cs="MS PGothic" w:eastAsia="MS PGothic" w:hAnsi="MS PGothic"/>
          <w:sz w:val="28"/>
          <w:szCs w:val="28"/>
          <w:color w:val="auto"/>
        </w:rPr>
        <w:t>“</w:t>
      </w:r>
      <w:r>
        <w:rPr>
          <w:rFonts w:ascii="宋体" w:cs="宋体" w:eastAsia="宋体" w:hAnsi="宋体"/>
          <w:sz w:val="28"/>
          <w:szCs w:val="28"/>
          <w:color w:val="auto"/>
        </w:rPr>
        <w:t>佛系</w:t>
      </w:r>
      <w:r>
        <w:rPr>
          <w:rFonts w:ascii="MS PGothic" w:cs="MS PGothic" w:eastAsia="MS PGothic" w:hAnsi="MS PGothic"/>
          <w:sz w:val="28"/>
          <w:szCs w:val="28"/>
          <w:color w:val="auto"/>
        </w:rPr>
        <w:t>”</w:t>
      </w:r>
      <w:r>
        <w:rPr>
          <w:rFonts w:ascii="宋体" w:cs="宋体" w:eastAsia="宋体" w:hAnsi="宋体"/>
          <w:sz w:val="28"/>
          <w:szCs w:val="28"/>
          <w:color w:val="auto"/>
        </w:rPr>
        <w:t>哪个会导致更不利的结</w:t>
      </w:r>
    </w:p>
    <w:p>
      <w:pPr>
        <w:spacing w:after="0" w:line="182" w:lineRule="exact"/>
        <w:rPr>
          <w:rFonts w:ascii="宋体" w:cs="宋体" w:eastAsia="宋体" w:hAnsi="宋体"/>
          <w:sz w:val="28"/>
          <w:szCs w:val="28"/>
          <w:color w:val="auto"/>
        </w:rPr>
      </w:pPr>
    </w:p>
    <w:p>
      <w:pPr>
        <w:ind w:left="360"/>
        <w:spacing w:after="0" w:line="320" w:lineRule="exact"/>
        <w:rPr>
          <w:rFonts w:ascii="宋体" w:cs="宋体" w:eastAsia="宋体" w:hAnsi="宋体"/>
          <w:sz w:val="28"/>
          <w:szCs w:val="28"/>
          <w:color w:val="auto"/>
        </w:rPr>
      </w:pPr>
      <w:r>
        <w:rPr>
          <w:rFonts w:ascii="宋体" w:cs="宋体" w:eastAsia="宋体" w:hAnsi="宋体"/>
          <w:sz w:val="28"/>
          <w:szCs w:val="28"/>
          <w:color w:val="auto"/>
        </w:rPr>
        <w:t>果？</w:t>
      </w:r>
    </w:p>
    <w:p>
      <w:pPr>
        <w:spacing w:after="0" w:line="222" w:lineRule="exact"/>
        <w:rPr>
          <w:sz w:val="20"/>
          <w:szCs w:val="20"/>
          <w:color w:val="auto"/>
        </w:rPr>
      </w:pPr>
    </w:p>
    <w:p>
      <w:pPr>
        <w:ind w:left="360" w:right="366" w:firstLine="559"/>
        <w:spacing w:after="0" w:line="388" w:lineRule="exact"/>
        <w:rPr>
          <w:sz w:val="20"/>
          <w:szCs w:val="20"/>
          <w:color w:val="auto"/>
        </w:rPr>
      </w:pPr>
      <w:r>
        <w:rPr>
          <w:rFonts w:ascii="宋体" w:cs="宋体" w:eastAsia="宋体" w:hAnsi="宋体"/>
          <w:sz w:val="28"/>
          <w:szCs w:val="28"/>
          <w:color w:val="auto"/>
        </w:rPr>
        <w:t>C.</w:t>
      </w:r>
      <w:r>
        <w:rPr>
          <w:rFonts w:ascii="MS PGothic" w:cs="MS PGothic" w:eastAsia="MS PGothic" w:hAnsi="MS PGothic"/>
          <w:sz w:val="28"/>
          <w:szCs w:val="28"/>
          <w:color w:val="auto"/>
        </w:rPr>
        <w:t>“</w:t>
      </w:r>
      <w:r>
        <w:rPr>
          <w:rFonts w:ascii="宋体" w:cs="宋体" w:eastAsia="宋体" w:hAnsi="宋体"/>
          <w:sz w:val="28"/>
          <w:szCs w:val="28"/>
          <w:color w:val="auto"/>
        </w:rPr>
        <w:t>不佛系</w:t>
      </w:r>
      <w:r>
        <w:rPr>
          <w:rFonts w:ascii="MS PGothic" w:cs="MS PGothic" w:eastAsia="MS PGothic" w:hAnsi="MS PGothic"/>
          <w:sz w:val="28"/>
          <w:szCs w:val="28"/>
          <w:color w:val="auto"/>
        </w:rPr>
        <w:t>”</w:t>
      </w:r>
      <w:r>
        <w:rPr>
          <w:rFonts w:ascii="宋体" w:cs="宋体" w:eastAsia="宋体" w:hAnsi="宋体"/>
          <w:sz w:val="28"/>
          <w:szCs w:val="28"/>
          <w:color w:val="auto"/>
        </w:rPr>
        <w:t>的生活态度是否会使人极大地提高拼搏奋斗的意志？</w:t>
      </w:r>
    </w:p>
    <w:p>
      <w:pPr>
        <w:spacing w:after="0" w:line="185" w:lineRule="exact"/>
        <w:rPr>
          <w:sz w:val="20"/>
          <w:szCs w:val="20"/>
          <w:color w:val="auto"/>
        </w:rPr>
      </w:pPr>
    </w:p>
    <w:p>
      <w:pPr>
        <w:ind w:left="1340" w:hanging="420"/>
        <w:spacing w:after="0" w:line="320" w:lineRule="exact"/>
        <w:tabs>
          <w:tab w:leader="none" w:pos="1340" w:val="left"/>
        </w:tabs>
        <w:numPr>
          <w:ilvl w:val="0"/>
          <w:numId w:val="22"/>
        </w:numPr>
        <w:rPr>
          <w:rFonts w:ascii="宋体" w:cs="宋体" w:eastAsia="宋体" w:hAnsi="宋体"/>
          <w:sz w:val="28"/>
          <w:szCs w:val="28"/>
          <w:color w:val="auto"/>
        </w:rPr>
      </w:pPr>
      <w:r>
        <w:rPr>
          <w:rFonts w:ascii="宋体" w:cs="宋体" w:eastAsia="宋体" w:hAnsi="宋体"/>
          <w:sz w:val="28"/>
          <w:szCs w:val="28"/>
          <w:color w:val="auto"/>
        </w:rPr>
        <w:t>是否有人时而抱着</w:t>
      </w:r>
      <w:r>
        <w:rPr>
          <w:rFonts w:ascii="MS PGothic" w:cs="MS PGothic" w:eastAsia="MS PGothic" w:hAnsi="MS PGothic"/>
          <w:sz w:val="28"/>
          <w:szCs w:val="28"/>
          <w:color w:val="auto"/>
        </w:rPr>
        <w:t>“</w:t>
      </w:r>
      <w:r>
        <w:rPr>
          <w:rFonts w:ascii="宋体" w:cs="宋体" w:eastAsia="宋体" w:hAnsi="宋体"/>
          <w:sz w:val="28"/>
          <w:szCs w:val="28"/>
          <w:color w:val="auto"/>
        </w:rPr>
        <w:t>佛系</w:t>
      </w:r>
      <w:r>
        <w:rPr>
          <w:rFonts w:ascii="MS PGothic" w:cs="MS PGothic" w:eastAsia="MS PGothic" w:hAnsi="MS PGothic"/>
          <w:sz w:val="28"/>
          <w:szCs w:val="28"/>
          <w:color w:val="auto"/>
        </w:rPr>
        <w:t>”</w:t>
      </w:r>
      <w:r>
        <w:rPr>
          <w:rFonts w:ascii="宋体" w:cs="宋体" w:eastAsia="宋体" w:hAnsi="宋体"/>
          <w:sz w:val="28"/>
          <w:szCs w:val="28"/>
          <w:color w:val="auto"/>
        </w:rPr>
        <w:t>的生活态度，时而抱着</w:t>
      </w:r>
      <w:r>
        <w:rPr>
          <w:rFonts w:ascii="MS PGothic" w:cs="MS PGothic" w:eastAsia="MS PGothic" w:hAnsi="MS PGothic"/>
          <w:sz w:val="28"/>
          <w:szCs w:val="28"/>
          <w:color w:val="auto"/>
        </w:rPr>
        <w:t>“</w:t>
      </w:r>
      <w:r>
        <w:rPr>
          <w:rFonts w:ascii="宋体" w:cs="宋体" w:eastAsia="宋体" w:hAnsi="宋体"/>
          <w:sz w:val="28"/>
          <w:szCs w:val="28"/>
          <w:color w:val="auto"/>
        </w:rPr>
        <w:t>不佛系</w:t>
      </w:r>
      <w:r>
        <w:rPr>
          <w:rFonts w:ascii="MS PGothic" w:cs="MS PGothic" w:eastAsia="MS PGothic" w:hAnsi="MS PGothic"/>
          <w:sz w:val="28"/>
          <w:szCs w:val="28"/>
          <w:color w:val="auto"/>
        </w:rPr>
        <w:t>”</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的生活态度？</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答案：B</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3．对丁的言论评价正确的是：</w:t>
      </w:r>
    </w:p>
    <w:p>
      <w:pPr>
        <w:spacing w:after="0" w:line="180" w:lineRule="exact"/>
        <w:rPr>
          <w:sz w:val="20"/>
          <w:szCs w:val="20"/>
          <w:color w:val="auto"/>
        </w:rPr>
      </w:pPr>
    </w:p>
    <w:p>
      <w:pPr>
        <w:ind w:left="1340" w:hanging="420"/>
        <w:spacing w:after="0" w:line="320" w:lineRule="exact"/>
        <w:tabs>
          <w:tab w:leader="none" w:pos="1340" w:val="left"/>
        </w:tabs>
        <w:numPr>
          <w:ilvl w:val="0"/>
          <w:numId w:val="23"/>
        </w:numPr>
        <w:rPr>
          <w:rFonts w:ascii="宋体" w:cs="宋体" w:eastAsia="宋体" w:hAnsi="宋体"/>
          <w:sz w:val="28"/>
          <w:szCs w:val="28"/>
          <w:color w:val="auto"/>
        </w:rPr>
      </w:pPr>
      <w:r>
        <w:rPr>
          <w:rFonts w:ascii="宋体" w:cs="宋体" w:eastAsia="宋体" w:hAnsi="宋体"/>
          <w:sz w:val="28"/>
          <w:szCs w:val="28"/>
          <w:color w:val="auto"/>
        </w:rPr>
        <w:t>直接反驳了丙论证的理由</w:t>
      </w:r>
    </w:p>
    <w:p>
      <w:pPr>
        <w:spacing w:after="0" w:line="179" w:lineRule="exact"/>
        <w:rPr>
          <w:rFonts w:ascii="宋体" w:cs="宋体" w:eastAsia="宋体" w:hAnsi="宋体"/>
          <w:sz w:val="28"/>
          <w:szCs w:val="28"/>
          <w:color w:val="auto"/>
        </w:rPr>
      </w:pPr>
    </w:p>
    <w:p>
      <w:pPr>
        <w:ind w:left="1340" w:hanging="420"/>
        <w:spacing w:after="0" w:line="320" w:lineRule="exact"/>
        <w:tabs>
          <w:tab w:leader="none" w:pos="1340" w:val="left"/>
        </w:tabs>
        <w:numPr>
          <w:ilvl w:val="0"/>
          <w:numId w:val="23"/>
        </w:numPr>
        <w:rPr>
          <w:rFonts w:ascii="宋体" w:cs="宋体" w:eastAsia="宋体" w:hAnsi="宋体"/>
          <w:sz w:val="28"/>
          <w:szCs w:val="28"/>
          <w:color w:val="auto"/>
        </w:rPr>
      </w:pPr>
      <w:r>
        <w:rPr>
          <w:rFonts w:ascii="宋体" w:cs="宋体" w:eastAsia="宋体" w:hAnsi="宋体"/>
          <w:sz w:val="28"/>
          <w:szCs w:val="28"/>
          <w:color w:val="auto"/>
        </w:rPr>
        <w:t>直接反驳了丙论证的结论</w:t>
      </w:r>
    </w:p>
    <w:p>
      <w:pPr>
        <w:spacing w:after="0" w:line="182" w:lineRule="exact"/>
        <w:rPr>
          <w:rFonts w:ascii="宋体" w:cs="宋体" w:eastAsia="宋体" w:hAnsi="宋体"/>
          <w:sz w:val="28"/>
          <w:szCs w:val="28"/>
          <w:color w:val="auto"/>
        </w:rPr>
      </w:pPr>
    </w:p>
    <w:p>
      <w:pPr>
        <w:ind w:left="1340" w:hanging="420"/>
        <w:spacing w:after="0" w:line="320" w:lineRule="exact"/>
        <w:tabs>
          <w:tab w:leader="none" w:pos="1340" w:val="left"/>
        </w:tabs>
        <w:numPr>
          <w:ilvl w:val="0"/>
          <w:numId w:val="23"/>
        </w:numPr>
        <w:rPr>
          <w:rFonts w:ascii="宋体" w:cs="宋体" w:eastAsia="宋体" w:hAnsi="宋体"/>
          <w:sz w:val="28"/>
          <w:szCs w:val="28"/>
          <w:color w:val="auto"/>
        </w:rPr>
      </w:pPr>
      <w:r>
        <w:rPr>
          <w:rFonts w:ascii="宋体" w:cs="宋体" w:eastAsia="宋体" w:hAnsi="宋体"/>
          <w:sz w:val="28"/>
          <w:szCs w:val="28"/>
          <w:color w:val="auto"/>
        </w:rPr>
        <w:t>直接阐明了自己论证的理由</w:t>
      </w:r>
    </w:p>
    <w:p>
      <w:pPr>
        <w:spacing w:after="0" w:line="221" w:lineRule="exact"/>
        <w:rPr>
          <w:rFonts w:ascii="宋体" w:cs="宋体" w:eastAsia="宋体" w:hAnsi="宋体"/>
          <w:sz w:val="28"/>
          <w:szCs w:val="28"/>
          <w:color w:val="auto"/>
        </w:rPr>
      </w:pPr>
    </w:p>
    <w:p>
      <w:pPr>
        <w:ind w:left="920" w:right="4326"/>
        <w:spacing w:after="0" w:line="389" w:lineRule="exact"/>
        <w:tabs>
          <w:tab w:leader="none" w:pos="1340" w:val="left"/>
        </w:tabs>
        <w:numPr>
          <w:ilvl w:val="0"/>
          <w:numId w:val="23"/>
        </w:numPr>
        <w:rPr>
          <w:rFonts w:ascii="宋体" w:cs="宋体" w:eastAsia="宋体" w:hAnsi="宋体"/>
          <w:sz w:val="28"/>
          <w:szCs w:val="28"/>
          <w:color w:val="auto"/>
        </w:rPr>
      </w:pPr>
      <w:r>
        <w:rPr>
          <w:rFonts w:ascii="宋体" w:cs="宋体" w:eastAsia="宋体" w:hAnsi="宋体"/>
          <w:sz w:val="28"/>
          <w:szCs w:val="28"/>
          <w:color w:val="auto"/>
        </w:rPr>
        <w:t>直接阐明了自己论证的结论答案：A</w:t>
      </w:r>
    </w:p>
    <w:p>
      <w:pPr>
        <w:spacing w:after="0" w:line="144"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2</w:t>
      </w:r>
      <w:r>
        <w:rPr>
          <w:rFonts w:ascii="宋体" w:cs="宋体" w:eastAsia="宋体" w:hAnsi="宋体"/>
          <w:sz w:val="32"/>
          <w:szCs w:val="32"/>
          <w:b w:val="1"/>
          <w:bCs w:val="1"/>
          <w:color w:val="auto"/>
        </w:rPr>
        <w:t>：</w:t>
      </w:r>
    </w:p>
    <w:p>
      <w:pPr>
        <w:spacing w:after="0" w:line="286" w:lineRule="exact"/>
        <w:rPr>
          <w:sz w:val="20"/>
          <w:szCs w:val="20"/>
          <w:color w:val="auto"/>
        </w:rPr>
      </w:pPr>
    </w:p>
    <w:p>
      <w:pPr>
        <w:ind w:left="920"/>
        <w:spacing w:after="0" w:line="308" w:lineRule="exact"/>
        <w:rPr>
          <w:sz w:val="20"/>
          <w:szCs w:val="20"/>
          <w:color w:val="auto"/>
        </w:rPr>
      </w:pPr>
      <w:r>
        <w:rPr>
          <w:rFonts w:ascii="宋体" w:cs="宋体" w:eastAsia="宋体" w:hAnsi="宋体"/>
          <w:sz w:val="27"/>
          <w:szCs w:val="27"/>
          <w:color w:val="auto"/>
        </w:rPr>
        <w:t>安乐死是指对无法救治的病人停止治疗或使用药物，让病人无痛</w:t>
      </w:r>
    </w:p>
    <w:p>
      <w:pPr>
        <w:spacing w:after="0" w:line="191" w:lineRule="exact"/>
        <w:rPr>
          <w:sz w:val="20"/>
          <w:szCs w:val="20"/>
          <w:color w:val="auto"/>
        </w:rPr>
      </w:pPr>
    </w:p>
    <w:p>
      <w:pPr>
        <w:ind w:left="360"/>
        <w:spacing w:after="0" w:line="308" w:lineRule="exact"/>
        <w:rPr>
          <w:sz w:val="20"/>
          <w:szCs w:val="20"/>
          <w:color w:val="auto"/>
        </w:rPr>
      </w:pPr>
      <w:r>
        <w:rPr>
          <w:rFonts w:ascii="宋体" w:cs="宋体" w:eastAsia="宋体" w:hAnsi="宋体"/>
          <w:sz w:val="27"/>
          <w:szCs w:val="27"/>
          <w:color w:val="auto"/>
        </w:rPr>
        <w:t>苦地死去。一直以来对于安乐死都存在诸多争议，其中最大的争议便</w:t>
      </w:r>
    </w:p>
    <w:p>
      <w:pPr>
        <w:spacing w:after="0" w:line="191" w:lineRule="exact"/>
        <w:rPr>
          <w:sz w:val="20"/>
          <w:szCs w:val="20"/>
          <w:color w:val="auto"/>
        </w:rPr>
      </w:pPr>
    </w:p>
    <w:p>
      <w:pPr>
        <w:ind w:left="360"/>
        <w:spacing w:after="0" w:line="308" w:lineRule="exact"/>
        <w:rPr>
          <w:sz w:val="20"/>
          <w:szCs w:val="20"/>
          <w:color w:val="auto"/>
        </w:rPr>
      </w:pPr>
      <w:r>
        <w:rPr>
          <w:rFonts w:ascii="宋体" w:cs="宋体" w:eastAsia="宋体" w:hAnsi="宋体"/>
          <w:sz w:val="27"/>
          <w:szCs w:val="27"/>
          <w:color w:val="auto"/>
        </w:rPr>
        <w:t>是安乐死是否应该合法化。一日，某论坛上一些网友对于安乐死是否</w:t>
      </w:r>
    </w:p>
    <w:p>
      <w:pPr>
        <w:spacing w:after="0" w:line="200" w:lineRule="exact"/>
        <w:rPr>
          <w:sz w:val="20"/>
          <w:szCs w:val="20"/>
          <w:color w:val="auto"/>
        </w:rPr>
      </w:pPr>
    </w:p>
    <w:p>
      <w:pPr>
        <w:spacing w:after="0" w:line="281" w:lineRule="exact"/>
        <w:rPr>
          <w:sz w:val="20"/>
          <w:szCs w:val="20"/>
          <w:color w:val="auto"/>
        </w:rPr>
      </w:pPr>
    </w:p>
    <w:p>
      <w:pPr>
        <w:ind w:left="7820"/>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60</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sectPr>
      </w:pPr>
    </w:p>
    <w:bookmarkStart w:id="60" w:name="page61"/>
    <w:bookmarkEnd w:id="60"/>
    <w:p>
      <w:pPr>
        <w:spacing w:after="0" w:line="12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应该合法化的问题，展开了如下讨论：</w:t>
      </w:r>
    </w:p>
    <w:p>
      <w:pPr>
        <w:spacing w:after="0" w:line="222" w:lineRule="exact"/>
        <w:rPr>
          <w:sz w:val="20"/>
          <w:szCs w:val="20"/>
          <w:color w:val="auto"/>
        </w:rPr>
      </w:pPr>
    </w:p>
    <w:p>
      <w:pPr>
        <w:jc w:val="both"/>
        <w:ind w:left="360" w:right="346" w:firstLine="559"/>
        <w:spacing w:after="0" w:line="427" w:lineRule="exact"/>
        <w:rPr>
          <w:sz w:val="20"/>
          <w:szCs w:val="20"/>
          <w:color w:val="auto"/>
        </w:rPr>
      </w:pPr>
      <w:r>
        <w:rPr>
          <w:rFonts w:ascii="宋体" w:cs="宋体" w:eastAsia="宋体" w:hAnsi="宋体"/>
          <w:sz w:val="27"/>
          <w:szCs w:val="27"/>
          <w:color w:val="auto"/>
        </w:rPr>
        <w:t>甲：那些身患绝症、死亡随时可能到来、身心处于极度痛苦状态中的人，有权选择结束生命的方式，以求解脱病痛对身心的折磨。这一行为，对自己、对家属、对社会都有益，而且世界上有些国家已经</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w w:val="99"/>
        </w:rPr>
        <w:t>通过立法允许实施安乐死，因此我认为我国应当允许安乐死合法化。</w:t>
      </w:r>
    </w:p>
    <w:p>
      <w:pPr>
        <w:spacing w:after="0" w:line="224" w:lineRule="exact"/>
        <w:rPr>
          <w:sz w:val="20"/>
          <w:szCs w:val="20"/>
          <w:color w:val="auto"/>
        </w:rPr>
      </w:pPr>
    </w:p>
    <w:p>
      <w:pPr>
        <w:jc w:val="both"/>
        <w:ind w:left="360" w:right="346" w:firstLine="559"/>
        <w:spacing w:after="0" w:line="445" w:lineRule="exact"/>
        <w:rPr>
          <w:sz w:val="20"/>
          <w:szCs w:val="20"/>
          <w:color w:val="auto"/>
        </w:rPr>
      </w:pPr>
      <w:r>
        <w:rPr>
          <w:rFonts w:ascii="宋体" w:cs="宋体" w:eastAsia="宋体" w:hAnsi="宋体"/>
          <w:sz w:val="28"/>
          <w:szCs w:val="28"/>
          <w:color w:val="auto"/>
        </w:rPr>
        <w:t>乙：我不同意甲的观点。从世界上其他国家的做法看，安乐死通常由医院来实施。但是医院很难判断安乐死是否是患者本人的真实意愿，而且医院作为救死扶伤的机构，这与其本身的宗旨和职业伦理相背离。</w:t>
      </w:r>
    </w:p>
    <w:p>
      <w:pPr>
        <w:spacing w:after="0" w:line="222" w:lineRule="exact"/>
        <w:rPr>
          <w:sz w:val="20"/>
          <w:szCs w:val="20"/>
          <w:color w:val="auto"/>
        </w:rPr>
      </w:pPr>
    </w:p>
    <w:p>
      <w:pPr>
        <w:jc w:val="both"/>
        <w:ind w:left="360" w:right="366" w:firstLine="559"/>
        <w:spacing w:after="0" w:line="426" w:lineRule="exact"/>
        <w:rPr>
          <w:sz w:val="20"/>
          <w:szCs w:val="20"/>
          <w:color w:val="auto"/>
        </w:rPr>
      </w:pPr>
      <w:r>
        <w:rPr>
          <w:rFonts w:ascii="宋体" w:cs="宋体" w:eastAsia="宋体" w:hAnsi="宋体"/>
          <w:sz w:val="28"/>
          <w:szCs w:val="28"/>
          <w:color w:val="auto"/>
        </w:rPr>
        <w:t>丙：法律并不禁止对动物实施安乐死，并且在实验室中对实验动物安乐死有明确的指南和流程，那么对人实施安乐死也是可行的。那些反对安乐死合法化的人大可不必对此操心了。</w:t>
      </w:r>
    </w:p>
    <w:p>
      <w:pPr>
        <w:spacing w:after="0" w:line="18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丁：根据我国目前的法律，安乐死是违法行为，但这样的行为有</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现实需求，总会有人这样去做，因此应当修改法律。</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1．以上讨论中，论证错误最为相似的是：</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A. 甲和丙</w:t>
      </w:r>
      <w:r>
        <w:rPr>
          <w:sz w:val="20"/>
          <w:szCs w:val="20"/>
          <w:color w:val="auto"/>
        </w:rPr>
        <w:tab/>
      </w:r>
      <w:r>
        <w:rPr>
          <w:rFonts w:ascii="宋体" w:cs="宋体" w:eastAsia="宋体" w:hAnsi="宋体"/>
          <w:sz w:val="27"/>
          <w:szCs w:val="27"/>
          <w:color w:val="auto"/>
        </w:rPr>
        <w:t>B. 乙和丙</w:t>
      </w:r>
    </w:p>
    <w:p>
      <w:pPr>
        <w:spacing w:after="0" w:line="180" w:lineRule="exact"/>
        <w:rPr>
          <w:sz w:val="20"/>
          <w:szCs w:val="20"/>
          <w:color w:val="auto"/>
        </w:rPr>
      </w:pPr>
    </w:p>
    <w:p>
      <w:pPr>
        <w:ind w:left="920"/>
        <w:spacing w:after="0" w:line="320" w:lineRule="exact"/>
        <w:tabs>
          <w:tab w:leader="none" w:pos="4540" w:val="left"/>
        </w:tabs>
        <w:rPr>
          <w:sz w:val="20"/>
          <w:szCs w:val="20"/>
          <w:color w:val="auto"/>
        </w:rPr>
      </w:pPr>
      <w:r>
        <w:rPr>
          <w:rFonts w:ascii="宋体" w:cs="宋体" w:eastAsia="宋体" w:hAnsi="宋体"/>
          <w:sz w:val="28"/>
          <w:szCs w:val="28"/>
          <w:color w:val="auto"/>
        </w:rPr>
        <w:t>C. 乙和丁</w:t>
      </w:r>
      <w:r>
        <w:rPr>
          <w:sz w:val="20"/>
          <w:szCs w:val="20"/>
          <w:color w:val="auto"/>
        </w:rPr>
        <w:tab/>
      </w:r>
      <w:r>
        <w:rPr>
          <w:rFonts w:ascii="宋体" w:cs="宋体" w:eastAsia="宋体" w:hAnsi="宋体"/>
          <w:sz w:val="27"/>
          <w:szCs w:val="27"/>
          <w:color w:val="auto"/>
        </w:rPr>
        <w:t>D. 丙和丁</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答案：A</w:t>
      </w:r>
    </w:p>
    <w:p>
      <w:pPr>
        <w:spacing w:after="0" w:line="18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2．下列哪项作为前提，最能支持相应网友的观点？</w:t>
      </w:r>
    </w:p>
    <w:p>
      <w:pPr>
        <w:spacing w:after="0" w:line="181"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A.</w:t>
      </w:r>
      <w:r>
        <w:rPr>
          <w:rFonts w:ascii="Arial" w:cs="Arial" w:eastAsia="Arial" w:hAnsi="Arial"/>
          <w:sz w:val="28"/>
          <w:szCs w:val="28"/>
          <w:color w:val="auto"/>
        </w:rPr>
        <w:t>“</w:t>
      </w:r>
      <w:r>
        <w:rPr>
          <w:rFonts w:ascii="宋体" w:cs="宋体" w:eastAsia="宋体" w:hAnsi="宋体"/>
          <w:sz w:val="28"/>
          <w:szCs w:val="28"/>
          <w:color w:val="auto"/>
        </w:rPr>
        <w:t>我国的国情与其他国家并不相同</w:t>
      </w:r>
      <w:r>
        <w:rPr>
          <w:rFonts w:ascii="Arial" w:cs="Arial" w:eastAsia="Arial" w:hAnsi="Arial"/>
          <w:sz w:val="28"/>
          <w:szCs w:val="28"/>
          <w:color w:val="auto"/>
        </w:rPr>
        <w:t>”</w:t>
      </w:r>
      <w:r>
        <w:rPr>
          <w:rFonts w:ascii="Times New Roman" w:cs="Times New Roman" w:eastAsia="Times New Roman" w:hAnsi="Times New Roman"/>
          <w:sz w:val="28"/>
          <w:szCs w:val="28"/>
          <w:color w:val="auto"/>
        </w:rPr>
        <w:t>——</w:t>
      </w:r>
      <w:r>
        <w:rPr>
          <w:rFonts w:ascii="宋体" w:cs="宋体" w:eastAsia="宋体" w:hAnsi="宋体"/>
          <w:sz w:val="28"/>
          <w:szCs w:val="28"/>
          <w:color w:val="auto"/>
        </w:rPr>
        <w:t>甲</w:t>
      </w:r>
    </w:p>
    <w:p>
      <w:pPr>
        <w:spacing w:after="0" w:line="161"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B.</w:t>
      </w:r>
      <w:r>
        <w:rPr>
          <w:rFonts w:ascii="Arial" w:cs="Arial" w:eastAsia="Arial" w:hAnsi="Arial"/>
          <w:sz w:val="28"/>
          <w:szCs w:val="28"/>
          <w:color w:val="auto"/>
        </w:rPr>
        <w:t>“</w:t>
      </w:r>
      <w:r>
        <w:rPr>
          <w:rFonts w:ascii="宋体" w:cs="宋体" w:eastAsia="宋体" w:hAnsi="宋体"/>
          <w:sz w:val="28"/>
          <w:szCs w:val="28"/>
          <w:color w:val="auto"/>
        </w:rPr>
        <w:t>医院减轻病人痛苦也是一种救死扶伤</w:t>
      </w:r>
      <w:r>
        <w:rPr>
          <w:rFonts w:ascii="Arial" w:cs="Arial" w:eastAsia="Arial" w:hAnsi="Arial"/>
          <w:sz w:val="28"/>
          <w:szCs w:val="28"/>
          <w:color w:val="auto"/>
        </w:rPr>
        <w:t>”</w:t>
      </w:r>
      <w:r>
        <w:rPr>
          <w:rFonts w:ascii="Times New Roman" w:cs="Times New Roman" w:eastAsia="Times New Roman" w:hAnsi="Times New Roman"/>
          <w:sz w:val="28"/>
          <w:szCs w:val="28"/>
          <w:color w:val="auto"/>
        </w:rPr>
        <w:t>——</w:t>
      </w:r>
      <w:r>
        <w:rPr>
          <w:rFonts w:ascii="宋体" w:cs="宋体" w:eastAsia="宋体" w:hAnsi="宋体"/>
          <w:sz w:val="28"/>
          <w:szCs w:val="28"/>
          <w:color w:val="auto"/>
        </w:rPr>
        <w:t>乙</w:t>
      </w:r>
    </w:p>
    <w:p>
      <w:pPr>
        <w:spacing w:after="0" w:line="159"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C.</w:t>
      </w:r>
      <w:r>
        <w:rPr>
          <w:rFonts w:ascii="Arial" w:cs="Arial" w:eastAsia="Arial" w:hAnsi="Arial"/>
          <w:sz w:val="28"/>
          <w:szCs w:val="28"/>
          <w:color w:val="auto"/>
        </w:rPr>
        <w:t>“</w:t>
      </w:r>
      <w:r>
        <w:rPr>
          <w:rFonts w:ascii="宋体" w:cs="宋体" w:eastAsia="宋体" w:hAnsi="宋体"/>
          <w:sz w:val="28"/>
          <w:szCs w:val="28"/>
          <w:color w:val="auto"/>
        </w:rPr>
        <w:t>被实施安乐死的动物无法表达自己真实的意愿</w:t>
      </w:r>
      <w:r>
        <w:rPr>
          <w:rFonts w:ascii="Arial" w:cs="Arial" w:eastAsia="Arial" w:hAnsi="Arial"/>
          <w:sz w:val="28"/>
          <w:szCs w:val="28"/>
          <w:color w:val="auto"/>
        </w:rPr>
        <w:t>”</w:t>
      </w:r>
      <w:r>
        <w:rPr>
          <w:rFonts w:ascii="Times New Roman" w:cs="Times New Roman" w:eastAsia="Times New Roman" w:hAnsi="Times New Roman"/>
          <w:sz w:val="28"/>
          <w:szCs w:val="28"/>
          <w:color w:val="auto"/>
        </w:rPr>
        <w:t>——</w:t>
      </w:r>
      <w:r>
        <w:rPr>
          <w:rFonts w:ascii="宋体" w:cs="宋体" w:eastAsia="宋体" w:hAnsi="宋体"/>
          <w:sz w:val="28"/>
          <w:szCs w:val="28"/>
          <w:color w:val="auto"/>
        </w:rPr>
        <w:t>丙</w:t>
      </w:r>
    </w:p>
    <w:p>
      <w:pPr>
        <w:spacing w:after="0" w:line="159" w:lineRule="exact"/>
        <w:rPr>
          <w:sz w:val="20"/>
          <w:szCs w:val="20"/>
          <w:color w:val="auto"/>
        </w:rPr>
      </w:pPr>
    </w:p>
    <w:p>
      <w:pPr>
        <w:ind w:left="920"/>
        <w:spacing w:after="0" w:line="341" w:lineRule="exact"/>
        <w:rPr>
          <w:sz w:val="20"/>
          <w:szCs w:val="20"/>
          <w:color w:val="auto"/>
        </w:rPr>
      </w:pPr>
      <w:r>
        <w:rPr>
          <w:rFonts w:ascii="宋体" w:cs="宋体" w:eastAsia="宋体" w:hAnsi="宋体"/>
          <w:sz w:val="28"/>
          <w:szCs w:val="28"/>
          <w:color w:val="auto"/>
        </w:rPr>
        <w:t>D.</w:t>
      </w:r>
      <w:r>
        <w:rPr>
          <w:rFonts w:ascii="Arial" w:cs="Arial" w:eastAsia="Arial" w:hAnsi="Arial"/>
          <w:sz w:val="28"/>
          <w:szCs w:val="28"/>
          <w:color w:val="auto"/>
        </w:rPr>
        <w:t>“</w:t>
      </w:r>
      <w:r>
        <w:rPr>
          <w:rFonts w:ascii="宋体" w:cs="宋体" w:eastAsia="宋体" w:hAnsi="宋体"/>
          <w:sz w:val="28"/>
          <w:szCs w:val="28"/>
          <w:color w:val="auto"/>
        </w:rPr>
        <w:t>现实需求应该得到法律的关注</w:t>
      </w:r>
      <w:r>
        <w:rPr>
          <w:rFonts w:ascii="Arial" w:cs="Arial" w:eastAsia="Arial" w:hAnsi="Arial"/>
          <w:sz w:val="28"/>
          <w:szCs w:val="28"/>
          <w:color w:val="auto"/>
        </w:rPr>
        <w:t>”</w:t>
      </w:r>
      <w:r>
        <w:rPr>
          <w:rFonts w:ascii="Times New Roman" w:cs="Times New Roman" w:eastAsia="Times New Roman" w:hAnsi="Times New Roman"/>
          <w:sz w:val="28"/>
          <w:szCs w:val="28"/>
          <w:color w:val="auto"/>
        </w:rPr>
        <w:t>——</w:t>
      </w:r>
      <w:r>
        <w:rPr>
          <w:rFonts w:ascii="宋体" w:cs="宋体" w:eastAsia="宋体" w:hAnsi="宋体"/>
          <w:sz w:val="28"/>
          <w:szCs w:val="28"/>
          <w:color w:val="auto"/>
        </w:rPr>
        <w:t>丁</w:t>
      </w:r>
    </w:p>
    <w:p>
      <w:pPr>
        <w:spacing w:after="0" w:line="160"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164"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⑸</w:t>
      </w:r>
      <w:r>
        <w:rPr>
          <w:rFonts w:ascii="宋体" w:cs="宋体" w:eastAsia="宋体" w:hAnsi="宋体"/>
          <w:sz w:val="32"/>
          <w:szCs w:val="32"/>
          <w:b w:val="1"/>
          <w:bCs w:val="1"/>
          <w:color w:val="auto"/>
        </w:rPr>
        <w:t>策略选择</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主要测查应试人员面对医疗卫生情境感知理解、分析判</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别、权衡选择恰当策略的能力。主要涉及医患沟通、医患矛</w:t>
      </w:r>
    </w:p>
    <w:p>
      <w:pPr>
        <w:sectPr>
          <w:pgSz w:w="11900" w:h="16838" w:orient="portrait"/>
          <w:cols w:equalWidth="0" w:num="1">
            <w:col w:w="9026"/>
          </w:cols>
          <w:pgMar w:left="1440" w:top="1440" w:right="1440" w:bottom="449" w:gutter="0" w:footer="0" w:header="0"/>
        </w:sectPr>
      </w:pPr>
    </w:p>
    <w:p>
      <w:pPr>
        <w:spacing w:after="0" w:line="338"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61</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61" w:name="page62"/>
    <w:bookmarkEnd w:id="61"/>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盾应对等方面。</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1</w:t>
      </w:r>
      <w:r>
        <w:rPr>
          <w:rFonts w:ascii="宋体" w:cs="宋体" w:eastAsia="宋体" w:hAnsi="宋体"/>
          <w:sz w:val="32"/>
          <w:szCs w:val="32"/>
          <w:b w:val="1"/>
          <w:bCs w:val="1"/>
          <w:color w:val="auto"/>
        </w:rPr>
        <w:t>：</w:t>
      </w:r>
    </w:p>
    <w:p>
      <w:pPr>
        <w:spacing w:after="0" w:line="316" w:lineRule="exact"/>
        <w:rPr>
          <w:sz w:val="20"/>
          <w:szCs w:val="20"/>
          <w:color w:val="auto"/>
        </w:rPr>
      </w:pPr>
    </w:p>
    <w:p>
      <w:pPr>
        <w:ind w:left="360" w:right="86" w:firstLine="559"/>
        <w:spacing w:after="0" w:line="426" w:lineRule="exact"/>
        <w:rPr>
          <w:sz w:val="20"/>
          <w:szCs w:val="20"/>
          <w:color w:val="auto"/>
        </w:rPr>
      </w:pPr>
      <w:r>
        <w:rPr>
          <w:rFonts w:ascii="宋体" w:cs="宋体" w:eastAsia="宋体" w:hAnsi="宋体"/>
          <w:sz w:val="28"/>
          <w:szCs w:val="28"/>
          <w:color w:val="auto"/>
        </w:rPr>
        <w:t>某患儿因吞食异物导致呼吸困难被父母送至医院，患儿面部紫绀，生命垂危。医生认为需要马上做气管切开挽救其生命。但父母坚决不同意。此时医生如何做最合适？</w:t>
      </w:r>
    </w:p>
    <w:p>
      <w:pPr>
        <w:spacing w:after="0" w:line="18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A．一切听从患儿监护人的意见，不签署手术同意书便不实施手</w:t>
      </w:r>
    </w:p>
    <w:p>
      <w:pPr>
        <w:spacing w:after="0" w:line="180"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术</w:t>
      </w:r>
    </w:p>
    <w:p>
      <w:pPr>
        <w:spacing w:after="0" w:line="183"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B．从患儿生命利益出发，救命要紧，术后再跟监护人解释</w:t>
      </w:r>
    </w:p>
    <w:p>
      <w:pPr>
        <w:spacing w:after="0" w:line="222" w:lineRule="exact"/>
        <w:rPr>
          <w:sz w:val="20"/>
          <w:szCs w:val="20"/>
          <w:color w:val="auto"/>
        </w:rPr>
      </w:pPr>
    </w:p>
    <w:p>
      <w:pPr>
        <w:jc w:val="both"/>
        <w:ind w:left="360" w:right="366" w:firstLine="559"/>
        <w:spacing w:after="0" w:line="388" w:lineRule="exact"/>
        <w:rPr>
          <w:sz w:val="20"/>
          <w:szCs w:val="20"/>
          <w:color w:val="auto"/>
        </w:rPr>
      </w:pPr>
      <w:r>
        <w:rPr>
          <w:rFonts w:ascii="宋体" w:cs="宋体" w:eastAsia="宋体" w:hAnsi="宋体"/>
          <w:sz w:val="28"/>
          <w:szCs w:val="28"/>
          <w:color w:val="auto"/>
        </w:rPr>
        <w:t>C．先跟监护人解释清楚利害关系，如果监护人仍拒绝手术，则听从其意见</w:t>
      </w:r>
    </w:p>
    <w:p>
      <w:pPr>
        <w:spacing w:after="0" w:line="226" w:lineRule="exact"/>
        <w:rPr>
          <w:sz w:val="20"/>
          <w:szCs w:val="20"/>
          <w:color w:val="auto"/>
        </w:rPr>
      </w:pPr>
    </w:p>
    <w:p>
      <w:pPr>
        <w:jc w:val="both"/>
        <w:ind w:left="360" w:right="366" w:firstLine="559"/>
        <w:spacing w:after="0" w:line="388" w:lineRule="exact"/>
        <w:rPr>
          <w:sz w:val="20"/>
          <w:szCs w:val="20"/>
          <w:color w:val="auto"/>
        </w:rPr>
      </w:pPr>
      <w:r>
        <w:rPr>
          <w:rFonts w:ascii="宋体" w:cs="宋体" w:eastAsia="宋体" w:hAnsi="宋体"/>
          <w:sz w:val="28"/>
          <w:szCs w:val="28"/>
          <w:color w:val="auto"/>
        </w:rPr>
        <w:t>D．尽可能向监护人解释手术必要性，关键时刻以挽救生命为第一位</w:t>
      </w:r>
    </w:p>
    <w:p>
      <w:pPr>
        <w:spacing w:after="0" w:line="18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答案：D</w:t>
      </w:r>
    </w:p>
    <w:p>
      <w:pPr>
        <w:spacing w:after="0" w:line="144"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b w:val="1"/>
          <w:bCs w:val="1"/>
          <w:color w:val="auto"/>
        </w:rPr>
        <w:t>例题</w:t>
      </w:r>
      <w:r>
        <w:rPr>
          <w:rFonts w:ascii="Arial" w:cs="Arial" w:eastAsia="Arial" w:hAnsi="Arial"/>
          <w:sz w:val="32"/>
          <w:szCs w:val="32"/>
          <w:b w:val="1"/>
          <w:bCs w:val="1"/>
          <w:color w:val="auto"/>
        </w:rPr>
        <w:t xml:space="preserve"> 2</w:t>
      </w:r>
      <w:r>
        <w:rPr>
          <w:rFonts w:ascii="宋体" w:cs="宋体" w:eastAsia="宋体" w:hAnsi="宋体"/>
          <w:sz w:val="32"/>
          <w:szCs w:val="32"/>
          <w:b w:val="1"/>
          <w:bCs w:val="1"/>
          <w:color w:val="auto"/>
        </w:rPr>
        <w:t>：</w:t>
      </w:r>
    </w:p>
    <w:p>
      <w:pPr>
        <w:spacing w:after="0" w:line="290" w:lineRule="exact"/>
        <w:rPr>
          <w:sz w:val="20"/>
          <w:szCs w:val="20"/>
          <w:color w:val="auto"/>
        </w:rPr>
      </w:pPr>
    </w:p>
    <w:p>
      <w:pPr>
        <w:jc w:val="both"/>
        <w:ind w:left="360" w:right="366" w:firstLine="559"/>
        <w:spacing w:after="0" w:line="432" w:lineRule="exact"/>
        <w:rPr>
          <w:sz w:val="20"/>
          <w:szCs w:val="20"/>
          <w:color w:val="auto"/>
        </w:rPr>
      </w:pPr>
      <w:r>
        <w:rPr>
          <w:rFonts w:ascii="宋体" w:cs="宋体" w:eastAsia="宋体" w:hAnsi="宋体"/>
          <w:sz w:val="27"/>
          <w:szCs w:val="27"/>
          <w:color w:val="auto"/>
        </w:rPr>
        <w:t>产妇李某，39 岁，家住山区，因过去有习惯性流产史，最后一次妊娠保胎至 31 周早产，新生儿体重 1.850kg，出生后呼吸暂停，最长一次达 20 分钟。B 超检查发现新生儿有颅内出血，后来又发生吸入性肺炎，硬皮肿。专家会诊认为，此婴即使抢救存活也会预后不良，影响智力。此时，医生需向产妇及家属交代新生儿病情危重。</w:t>
      </w:r>
    </w:p>
    <w:p>
      <w:pPr>
        <w:spacing w:after="0" w:line="152"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在这种情形下，以下哪种表达方式更为合适？</w:t>
      </w:r>
    </w:p>
    <w:p>
      <w:pPr>
        <w:spacing w:after="0" w:line="151"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A．孩子的检查结果很不乐观，病情危重，你们需要做好心理准</w:t>
      </w:r>
    </w:p>
    <w:p>
      <w:pPr>
        <w:spacing w:after="0" w:line="149"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备</w:t>
      </w:r>
    </w:p>
    <w:p>
      <w:pPr>
        <w:spacing w:after="0" w:line="193" w:lineRule="exact"/>
        <w:rPr>
          <w:sz w:val="20"/>
          <w:szCs w:val="20"/>
          <w:color w:val="auto"/>
        </w:rPr>
      </w:pPr>
    </w:p>
    <w:p>
      <w:pPr>
        <w:jc w:val="right"/>
        <w:ind w:left="360" w:right="366"/>
        <w:spacing w:after="0" w:line="406" w:lineRule="exact"/>
        <w:rPr>
          <w:sz w:val="20"/>
          <w:szCs w:val="20"/>
          <w:color w:val="auto"/>
        </w:rPr>
      </w:pPr>
      <w:r>
        <w:rPr>
          <w:rFonts w:ascii="宋体" w:cs="宋体" w:eastAsia="宋体" w:hAnsi="宋体"/>
          <w:sz w:val="28"/>
          <w:szCs w:val="28"/>
          <w:color w:val="auto"/>
        </w:rPr>
        <w:t>B．现在孩子颅内出血，即使抢救成功，将来很有可能影响智力，这可能给你们带来很大负担，但是如果你们决定抢救，我们会尽全力C．检查发现孩子颅内出血、继发吸入性肺炎和硬皮肿，根据目</w:t>
      </w:r>
    </w:p>
    <w:p>
      <w:pPr>
        <w:spacing w:after="0" w:line="152" w:lineRule="exact"/>
        <w:rPr>
          <w:sz w:val="20"/>
          <w:szCs w:val="20"/>
          <w:color w:val="auto"/>
        </w:rPr>
      </w:pPr>
    </w:p>
    <w:p>
      <w:pPr>
        <w:ind w:left="360"/>
        <w:spacing w:after="0" w:line="320" w:lineRule="exact"/>
        <w:rPr>
          <w:sz w:val="20"/>
          <w:szCs w:val="20"/>
          <w:color w:val="auto"/>
        </w:rPr>
      </w:pPr>
      <w:r>
        <w:rPr>
          <w:rFonts w:ascii="宋体" w:cs="宋体" w:eastAsia="宋体" w:hAnsi="宋体"/>
          <w:sz w:val="28"/>
          <w:szCs w:val="28"/>
          <w:color w:val="auto"/>
        </w:rPr>
        <w:t>前的情况判断，即便抢救存活，也很可能预后不良，请尽快做决定</w:t>
      </w:r>
    </w:p>
    <w:p>
      <w:pPr>
        <w:spacing w:after="0" w:line="193" w:lineRule="exact"/>
        <w:rPr>
          <w:sz w:val="20"/>
          <w:szCs w:val="20"/>
          <w:color w:val="auto"/>
        </w:rPr>
      </w:pPr>
    </w:p>
    <w:p>
      <w:pPr>
        <w:jc w:val="both"/>
        <w:ind w:left="360" w:right="366" w:firstLine="559"/>
        <w:spacing w:after="0" w:line="373" w:lineRule="exact"/>
        <w:rPr>
          <w:sz w:val="20"/>
          <w:szCs w:val="20"/>
          <w:color w:val="auto"/>
        </w:rPr>
      </w:pPr>
      <w:r>
        <w:rPr>
          <w:rFonts w:ascii="宋体" w:cs="宋体" w:eastAsia="宋体" w:hAnsi="宋体"/>
          <w:sz w:val="28"/>
          <w:szCs w:val="28"/>
          <w:color w:val="auto"/>
        </w:rPr>
        <w:t>D．孩子现在病情严重，但是我们有丰富的处理此类问题的经验，请相信我们，我们一定会尽力抢救过来</w:t>
      </w:r>
    </w:p>
    <w:p>
      <w:pPr>
        <w:spacing w:after="0" w:line="150" w:lineRule="exact"/>
        <w:rPr>
          <w:sz w:val="20"/>
          <w:szCs w:val="20"/>
          <w:color w:val="auto"/>
        </w:rPr>
      </w:pPr>
    </w:p>
    <w:p>
      <w:pPr>
        <w:ind w:left="7820"/>
        <w:spacing w:after="0" w:line="341" w:lineRule="exact"/>
        <w:rPr>
          <w:sz w:val="20"/>
          <w:szCs w:val="20"/>
          <w:color w:val="auto"/>
        </w:rPr>
      </w:pPr>
      <w:r>
        <w:rPr>
          <w:rFonts w:ascii="宋体" w:cs="宋体" w:eastAsia="宋体" w:hAnsi="宋体"/>
          <w:sz w:val="28"/>
          <w:szCs w:val="28"/>
          <w:color w:val="auto"/>
        </w:rPr>
        <w:t>－</w:t>
      </w:r>
      <w:r>
        <w:rPr>
          <w:rFonts w:ascii="Times New Roman" w:cs="Times New Roman" w:eastAsia="Times New Roman" w:hAnsi="Times New Roman"/>
          <w:sz w:val="28"/>
          <w:szCs w:val="28"/>
          <w:color w:val="auto"/>
        </w:rPr>
        <w:t>62</w:t>
      </w:r>
      <w:r>
        <w:rPr>
          <w:rFonts w:ascii="宋体" w:cs="宋体" w:eastAsia="宋体" w:hAnsi="宋体"/>
          <w:sz w:val="28"/>
          <w:szCs w:val="28"/>
          <w:color w:val="auto"/>
        </w:rPr>
        <w:t>－</w:t>
      </w:r>
    </w:p>
    <w:p>
      <w:pPr>
        <w:sectPr>
          <w:pgSz w:w="11900" w:h="16838" w:orient="portrait"/>
          <w:cols w:equalWidth="0" w:num="1">
            <w:col w:w="9026"/>
          </w:cols>
          <w:pgMar w:left="1440" w:top="1440" w:right="1440" w:bottom="449" w:gutter="0" w:footer="0" w:header="0"/>
        </w:sectPr>
      </w:pPr>
    </w:p>
    <w:bookmarkStart w:id="62" w:name="page63"/>
    <w:bookmarkEnd w:id="62"/>
    <w:p>
      <w:pPr>
        <w:spacing w:after="0" w:line="93" w:lineRule="exact"/>
        <w:rPr>
          <w:sz w:val="20"/>
          <w:szCs w:val="20"/>
          <w:color w:val="auto"/>
        </w:rPr>
      </w:pPr>
    </w:p>
    <w:p>
      <w:pPr>
        <w:ind w:left="920"/>
        <w:spacing w:after="0" w:line="320" w:lineRule="exact"/>
        <w:rPr>
          <w:sz w:val="20"/>
          <w:szCs w:val="20"/>
          <w:color w:val="auto"/>
        </w:rPr>
      </w:pPr>
      <w:r>
        <w:rPr>
          <w:rFonts w:ascii="宋体" w:cs="宋体" w:eastAsia="宋体" w:hAnsi="宋体"/>
          <w:sz w:val="28"/>
          <w:szCs w:val="28"/>
          <w:color w:val="auto"/>
        </w:rPr>
        <w:t>答案：B</w:t>
      </w:r>
    </w:p>
    <w:p>
      <w:pPr>
        <w:spacing w:after="0" w:line="200" w:lineRule="exact"/>
        <w:rPr>
          <w:sz w:val="20"/>
          <w:szCs w:val="20"/>
          <w:color w:val="auto"/>
        </w:rPr>
      </w:pPr>
    </w:p>
    <w:p>
      <w:pPr>
        <w:spacing w:after="0" w:line="224" w:lineRule="exact"/>
        <w:rPr>
          <w:sz w:val="20"/>
          <w:szCs w:val="20"/>
          <w:color w:val="auto"/>
        </w:rPr>
      </w:pPr>
    </w:p>
    <w:p>
      <w:pPr>
        <w:ind w:left="360"/>
        <w:spacing w:after="0" w:line="366" w:lineRule="exact"/>
        <w:tabs>
          <w:tab w:leader="none" w:pos="1460" w:val="left"/>
        </w:tabs>
        <w:rPr>
          <w:sz w:val="20"/>
          <w:szCs w:val="20"/>
          <w:color w:val="auto"/>
        </w:rPr>
      </w:pPr>
      <w:r>
        <w:rPr>
          <w:rFonts w:ascii="黑体" w:cs="黑体" w:eastAsia="黑体" w:hAnsi="黑体"/>
          <w:sz w:val="32"/>
          <w:szCs w:val="32"/>
          <w:color w:val="auto"/>
        </w:rPr>
        <w:t>5.5.2</w:t>
      </w:r>
      <w:r>
        <w:rPr>
          <w:sz w:val="20"/>
          <w:szCs w:val="20"/>
          <w:color w:val="auto"/>
        </w:rPr>
        <w:tab/>
      </w:r>
      <w:r>
        <w:rPr>
          <w:rFonts w:ascii="宋体" w:cs="宋体" w:eastAsia="宋体" w:hAnsi="宋体"/>
          <w:sz w:val="29"/>
          <w:szCs w:val="29"/>
          <w:color w:val="auto"/>
        </w:rPr>
        <w:t>《综合应用能力（</w:t>
      </w:r>
      <w:r>
        <w:rPr>
          <w:rFonts w:ascii="黑体" w:cs="黑体" w:eastAsia="黑体" w:hAnsi="黑体"/>
          <w:sz w:val="29"/>
          <w:szCs w:val="29"/>
          <w:color w:val="auto"/>
        </w:rPr>
        <w:t>E</w:t>
      </w:r>
      <w:r>
        <w:rPr>
          <w:rFonts w:ascii="宋体" w:cs="宋体" w:eastAsia="宋体" w:hAnsi="宋体"/>
          <w:sz w:val="29"/>
          <w:szCs w:val="29"/>
          <w:color w:val="auto"/>
        </w:rPr>
        <w:t xml:space="preserve"> 类）》</w:t>
      </w:r>
    </w:p>
    <w:p>
      <w:pPr>
        <w:spacing w:after="0" w:line="200" w:lineRule="exact"/>
        <w:rPr>
          <w:sz w:val="20"/>
          <w:szCs w:val="20"/>
          <w:color w:val="auto"/>
        </w:rPr>
      </w:pPr>
    </w:p>
    <w:p>
      <w:pPr>
        <w:spacing w:after="0" w:line="318"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5.5.2.1</w:t>
      </w:r>
      <w:r>
        <w:rPr>
          <w:sz w:val="20"/>
          <w:szCs w:val="20"/>
          <w:color w:val="auto"/>
        </w:rPr>
        <w:tab/>
      </w:r>
      <w:r>
        <w:rPr>
          <w:rFonts w:ascii="宋体" w:cs="宋体" w:eastAsia="宋体" w:hAnsi="宋体"/>
          <w:sz w:val="31"/>
          <w:szCs w:val="31"/>
          <w:b w:val="1"/>
          <w:bCs w:val="1"/>
          <w:color w:val="auto"/>
        </w:rPr>
        <w:t>考试性质和目标</w:t>
      </w:r>
    </w:p>
    <w:p>
      <w:pPr>
        <w:spacing w:after="0" w:line="200" w:lineRule="exact"/>
        <w:rPr>
          <w:sz w:val="20"/>
          <w:szCs w:val="20"/>
          <w:color w:val="auto"/>
        </w:rPr>
      </w:pPr>
    </w:p>
    <w:p>
      <w:pPr>
        <w:spacing w:after="0" w:line="363" w:lineRule="exact"/>
        <w:rPr>
          <w:sz w:val="20"/>
          <w:szCs w:val="20"/>
          <w:color w:val="auto"/>
        </w:rPr>
      </w:pPr>
    </w:p>
    <w:p>
      <w:pPr>
        <w:ind w:left="1000"/>
        <w:spacing w:after="0" w:line="376" w:lineRule="exact"/>
        <w:rPr>
          <w:sz w:val="20"/>
          <w:szCs w:val="20"/>
          <w:color w:val="auto"/>
        </w:rPr>
      </w:pPr>
      <w:r>
        <w:rPr>
          <w:rFonts w:ascii="宋体" w:cs="宋体" w:eastAsia="宋体" w:hAnsi="宋体"/>
          <w:sz w:val="31"/>
          <w:szCs w:val="31"/>
          <w:color w:val="auto"/>
        </w:rPr>
        <w:t>《综合应用能力（</w:t>
      </w:r>
      <w:r>
        <w:rPr>
          <w:rFonts w:ascii="Arial" w:cs="Arial" w:eastAsia="Arial" w:hAnsi="Arial"/>
          <w:sz w:val="31"/>
          <w:szCs w:val="31"/>
          <w:color w:val="auto"/>
        </w:rPr>
        <w:t xml:space="preserve">E </w:t>
      </w:r>
      <w:r>
        <w:rPr>
          <w:rFonts w:ascii="宋体" w:cs="宋体" w:eastAsia="宋体" w:hAnsi="宋体"/>
          <w:sz w:val="31"/>
          <w:szCs w:val="31"/>
          <w:color w:val="auto"/>
        </w:rPr>
        <w:t>类）》是针对医疗卫生机构专业技术</w:t>
      </w:r>
    </w:p>
    <w:p>
      <w:pPr>
        <w:spacing w:after="0" w:line="246"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岗位公开招聘工作人员而设置的考试科目，旨在测查应试人</w:t>
      </w:r>
    </w:p>
    <w:p>
      <w:pPr>
        <w:spacing w:after="0" w:line="236"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员综合运用医疗卫生相关知识和技能，分析、解决问题的能</w:t>
      </w:r>
    </w:p>
    <w:p>
      <w:pPr>
        <w:spacing w:after="0" w:line="23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力。</w:t>
      </w:r>
    </w:p>
    <w:p>
      <w:pPr>
        <w:spacing w:after="0" w:line="200" w:lineRule="exact"/>
        <w:rPr>
          <w:sz w:val="20"/>
          <w:szCs w:val="20"/>
          <w:color w:val="auto"/>
        </w:rPr>
      </w:pPr>
    </w:p>
    <w:p>
      <w:pPr>
        <w:spacing w:after="0" w:line="241" w:lineRule="exact"/>
        <w:rPr>
          <w:sz w:val="20"/>
          <w:szCs w:val="20"/>
          <w:color w:val="auto"/>
        </w:rPr>
      </w:pPr>
    </w:p>
    <w:p>
      <w:pPr>
        <w:ind w:left="360"/>
        <w:spacing w:after="0" w:line="366" w:lineRule="exact"/>
        <w:tabs>
          <w:tab w:leader="none" w:pos="1800" w:val="left"/>
        </w:tabs>
        <w:rPr>
          <w:sz w:val="20"/>
          <w:szCs w:val="20"/>
          <w:color w:val="auto"/>
        </w:rPr>
      </w:pPr>
      <w:r>
        <w:rPr>
          <w:rFonts w:ascii="宋体" w:cs="宋体" w:eastAsia="宋体" w:hAnsi="宋体"/>
          <w:sz w:val="32"/>
          <w:szCs w:val="32"/>
          <w:b w:val="1"/>
          <w:bCs w:val="1"/>
          <w:color w:val="auto"/>
        </w:rPr>
        <w:t>5.5.2.2</w:t>
      </w:r>
      <w:r>
        <w:rPr>
          <w:sz w:val="20"/>
          <w:szCs w:val="20"/>
          <w:color w:val="auto"/>
        </w:rPr>
        <w:tab/>
      </w:r>
      <w:r>
        <w:rPr>
          <w:rFonts w:ascii="宋体" w:cs="宋体" w:eastAsia="宋体" w:hAnsi="宋体"/>
          <w:sz w:val="31"/>
          <w:szCs w:val="31"/>
          <w:b w:val="1"/>
          <w:bCs w:val="1"/>
          <w:color w:val="auto"/>
        </w:rPr>
        <w:t>考试内容和测评要素</w:t>
      </w:r>
    </w:p>
    <w:p>
      <w:pPr>
        <w:spacing w:after="0" w:line="200" w:lineRule="exact"/>
        <w:rPr>
          <w:sz w:val="20"/>
          <w:szCs w:val="20"/>
          <w:color w:val="auto"/>
        </w:rPr>
      </w:pPr>
    </w:p>
    <w:p>
      <w:pPr>
        <w:spacing w:after="0" w:line="371"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由医学基础知识和招聘岗位专业知识应用能力两个部</w:t>
      </w:r>
    </w:p>
    <w:p>
      <w:pPr>
        <w:spacing w:after="0" w:line="224" w:lineRule="exact"/>
        <w:rPr>
          <w:sz w:val="20"/>
          <w:szCs w:val="20"/>
          <w:color w:val="auto"/>
        </w:rPr>
      </w:pPr>
    </w:p>
    <w:p>
      <w:pPr>
        <w:jc w:val="center"/>
        <w:ind w:right="6"/>
        <w:spacing w:after="0" w:line="376" w:lineRule="exact"/>
        <w:rPr>
          <w:sz w:val="20"/>
          <w:szCs w:val="20"/>
          <w:color w:val="auto"/>
        </w:rPr>
      </w:pPr>
      <w:r>
        <w:rPr>
          <w:rFonts w:ascii="宋体" w:cs="宋体" w:eastAsia="宋体" w:hAnsi="宋体"/>
          <w:sz w:val="31"/>
          <w:szCs w:val="31"/>
          <w:color w:val="auto"/>
        </w:rPr>
        <w:t>分组成。其中，医学基础知识部分占比</w:t>
      </w:r>
      <w:r>
        <w:rPr>
          <w:rFonts w:ascii="Arial" w:cs="Arial" w:eastAsia="Arial" w:hAnsi="Arial"/>
          <w:sz w:val="31"/>
          <w:szCs w:val="31"/>
          <w:color w:val="auto"/>
        </w:rPr>
        <w:t xml:space="preserve"> 60%</w:t>
      </w:r>
      <w:r>
        <w:rPr>
          <w:rFonts w:ascii="宋体" w:cs="宋体" w:eastAsia="宋体" w:hAnsi="宋体"/>
          <w:sz w:val="31"/>
          <w:szCs w:val="31"/>
          <w:color w:val="auto"/>
        </w:rPr>
        <w:t>，所有应试人员</w:t>
      </w:r>
    </w:p>
    <w:p>
      <w:pPr>
        <w:spacing w:after="0" w:line="225" w:lineRule="exact"/>
        <w:rPr>
          <w:sz w:val="20"/>
          <w:szCs w:val="20"/>
          <w:color w:val="auto"/>
        </w:rPr>
      </w:pPr>
    </w:p>
    <w:p>
      <w:pPr>
        <w:jc w:val="center"/>
        <w:ind w:right="6"/>
        <w:spacing w:after="0" w:line="376" w:lineRule="exact"/>
        <w:rPr>
          <w:sz w:val="20"/>
          <w:szCs w:val="20"/>
          <w:color w:val="auto"/>
        </w:rPr>
      </w:pPr>
      <w:r>
        <w:rPr>
          <w:rFonts w:ascii="宋体" w:cs="宋体" w:eastAsia="宋体" w:hAnsi="宋体"/>
          <w:sz w:val="31"/>
          <w:szCs w:val="31"/>
          <w:color w:val="auto"/>
        </w:rPr>
        <w:t>必答；招聘岗位专业知识应用能力部分占比</w:t>
      </w:r>
      <w:r>
        <w:rPr>
          <w:rFonts w:ascii="Arial" w:cs="Arial" w:eastAsia="Arial" w:hAnsi="Arial"/>
          <w:sz w:val="31"/>
          <w:szCs w:val="31"/>
          <w:color w:val="auto"/>
        </w:rPr>
        <w:t xml:space="preserve"> 40%</w:t>
      </w:r>
      <w:r>
        <w:rPr>
          <w:rFonts w:ascii="宋体" w:cs="宋体" w:eastAsia="宋体" w:hAnsi="宋体"/>
          <w:sz w:val="31"/>
          <w:szCs w:val="31"/>
          <w:color w:val="auto"/>
        </w:rPr>
        <w:t>，具体分为</w:t>
      </w:r>
    </w:p>
    <w:p>
      <w:pPr>
        <w:spacing w:after="0" w:line="235"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中医临床、西医临床、药剂、护理、医学技术、公共卫生管</w:t>
      </w:r>
    </w:p>
    <w:p>
      <w:pPr>
        <w:spacing w:after="0" w:line="246"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理六个类别，应试人员应根据报考岗位选做相应类别的试题。</w:t>
      </w:r>
    </w:p>
    <w:p>
      <w:pPr>
        <w:spacing w:after="0" w:line="180"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⑴</w:t>
      </w:r>
      <w:r>
        <w:rPr>
          <w:rFonts w:ascii="宋体" w:cs="宋体" w:eastAsia="宋体" w:hAnsi="宋体"/>
          <w:sz w:val="32"/>
          <w:szCs w:val="32"/>
          <w:b w:val="1"/>
          <w:bCs w:val="1"/>
          <w:color w:val="auto"/>
        </w:rPr>
        <w:t>医学基础知识部分</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主要测查应试人员对应知应会医学基础知识的掌握程</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度以及理解和应用能力。医学基础知识内容由四个部分组成：</w:t>
      </w:r>
    </w:p>
    <w:p>
      <w:pPr>
        <w:spacing w:after="0" w:line="260"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color w:val="auto"/>
          <w:w w:val="99"/>
        </w:rPr>
        <w:t>①</w:t>
      </w:r>
      <w:r>
        <w:rPr>
          <w:rFonts w:ascii="宋体" w:cs="宋体" w:eastAsia="宋体" w:hAnsi="宋体"/>
          <w:sz w:val="32"/>
          <w:szCs w:val="32"/>
          <w:color w:val="auto"/>
          <w:w w:val="99"/>
        </w:rPr>
        <w:t>基础医学知识：主要包括细胞生物学、人体解剖学、</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组织胚胎学、生理学、生物化学与分子生物学、微生物学与</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免疫学、医学遗传学、人体寄生虫学、药理学、病理学等。</w:t>
      </w:r>
    </w:p>
    <w:p>
      <w:pPr>
        <w:spacing w:after="0" w:line="259"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color w:val="auto"/>
          <w:w w:val="99"/>
        </w:rPr>
        <w:t>②</w:t>
      </w:r>
      <w:r>
        <w:rPr>
          <w:rFonts w:ascii="宋体" w:cs="宋体" w:eastAsia="宋体" w:hAnsi="宋体"/>
          <w:sz w:val="32"/>
          <w:szCs w:val="32"/>
          <w:color w:val="auto"/>
          <w:w w:val="99"/>
        </w:rPr>
        <w:t>临床医学知识：主要包括诊断学、内科学、外科学、</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儿科学、妇产科学、中医学、传染病学、皮肤病学、口腔及</w:t>
      </w:r>
    </w:p>
    <w:p>
      <w:pPr>
        <w:sectPr>
          <w:pgSz w:w="11900" w:h="16838" w:orient="portrait"/>
          <w:cols w:equalWidth="0" w:num="1">
            <w:col w:w="9026"/>
          </w:cols>
          <w:pgMar w:left="1440" w:top="1440" w:right="1440" w:bottom="449" w:gutter="0" w:footer="0" w:header="0"/>
        </w:sectPr>
      </w:pPr>
    </w:p>
    <w:p>
      <w:pPr>
        <w:spacing w:after="0" w:line="177"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63</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63" w:name="page64"/>
    <w:bookmarkEnd w:id="63"/>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眼耳鼻喉科学、医学影像学等。</w:t>
      </w:r>
    </w:p>
    <w:p>
      <w:pPr>
        <w:spacing w:after="0" w:line="259"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color w:val="auto"/>
        </w:rPr>
        <w:t>③</w:t>
      </w:r>
      <w:r>
        <w:rPr>
          <w:rFonts w:ascii="宋体" w:cs="宋体" w:eastAsia="宋体" w:hAnsi="宋体"/>
          <w:sz w:val="32"/>
          <w:szCs w:val="32"/>
          <w:color w:val="auto"/>
        </w:rPr>
        <w:t>公共卫生知识：主要包括预防医学、流行病学、营养</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与食品卫生学、卫生监督学、职业卫生与职业医学、卫生微</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生物学、社会医学等。</w:t>
      </w:r>
    </w:p>
    <w:p>
      <w:pPr>
        <w:spacing w:after="0" w:line="259"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color w:val="auto"/>
          <w:w w:val="99"/>
        </w:rPr>
        <w:t>④</w:t>
      </w:r>
      <w:r>
        <w:rPr>
          <w:rFonts w:ascii="宋体" w:cs="宋体" w:eastAsia="宋体" w:hAnsi="宋体"/>
          <w:sz w:val="32"/>
          <w:szCs w:val="32"/>
          <w:color w:val="auto"/>
          <w:w w:val="99"/>
        </w:rPr>
        <w:t>医学相关知识：主要包括医学心理学、医学伦理学、</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卫生政策及法律法规等。</w:t>
      </w:r>
    </w:p>
    <w:p>
      <w:pPr>
        <w:spacing w:after="0" w:line="260"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b w:val="1"/>
          <w:bCs w:val="1"/>
          <w:color w:val="auto"/>
        </w:rPr>
        <w:t>⑵</w:t>
      </w:r>
      <w:r>
        <w:rPr>
          <w:rFonts w:ascii="宋体" w:cs="宋体" w:eastAsia="宋体" w:hAnsi="宋体"/>
          <w:sz w:val="32"/>
          <w:szCs w:val="32"/>
          <w:b w:val="1"/>
          <w:bCs w:val="1"/>
          <w:color w:val="auto"/>
        </w:rPr>
        <w:t>招聘岗位专业知识应用能力部分</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主要测查应试人员运用岗位专业知识进行分析、判断和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解决实际问题的能力，以及实际操作技能、沟通技能、临床</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思维技能和应具备的个人素养。</w:t>
      </w:r>
    </w:p>
    <w:p>
      <w:pPr>
        <w:spacing w:after="0" w:line="259"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color w:val="auto"/>
        </w:rPr>
        <w:t>①</w:t>
      </w:r>
      <w:r>
        <w:rPr>
          <w:rFonts w:ascii="宋体" w:cs="宋体" w:eastAsia="宋体" w:hAnsi="宋体"/>
          <w:sz w:val="32"/>
          <w:szCs w:val="32"/>
          <w:color w:val="auto"/>
        </w:rPr>
        <w:t>中医临床岗位：主要测查从事中医临床岗位的基本专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业理论和应用能力。</w:t>
      </w:r>
    </w:p>
    <w:p>
      <w:pPr>
        <w:spacing w:after="0" w:line="259"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color w:val="auto"/>
        </w:rPr>
        <w:t>②</w:t>
      </w:r>
      <w:r>
        <w:rPr>
          <w:rFonts w:ascii="宋体" w:cs="宋体" w:eastAsia="宋体" w:hAnsi="宋体"/>
          <w:sz w:val="32"/>
          <w:szCs w:val="32"/>
          <w:color w:val="auto"/>
        </w:rPr>
        <w:t>西医临床岗位：主要测查从事西医临床岗位的基本专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业理论和应用能力。</w:t>
      </w:r>
    </w:p>
    <w:p>
      <w:pPr>
        <w:spacing w:after="0" w:line="259"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color w:val="auto"/>
        </w:rPr>
        <w:t>③</w:t>
      </w:r>
      <w:r>
        <w:rPr>
          <w:rFonts w:ascii="宋体" w:cs="宋体" w:eastAsia="宋体" w:hAnsi="宋体"/>
          <w:sz w:val="32"/>
          <w:szCs w:val="32"/>
          <w:color w:val="auto"/>
        </w:rPr>
        <w:t>药剂岗位：主要测查从事药剂岗位的基本专业理论和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应用能力。</w:t>
      </w:r>
    </w:p>
    <w:p>
      <w:pPr>
        <w:spacing w:after="0" w:line="259"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color w:val="auto"/>
        </w:rPr>
        <w:t>④</w:t>
      </w:r>
      <w:r>
        <w:rPr>
          <w:rFonts w:ascii="宋体" w:cs="宋体" w:eastAsia="宋体" w:hAnsi="宋体"/>
          <w:sz w:val="32"/>
          <w:szCs w:val="32"/>
          <w:color w:val="auto"/>
        </w:rPr>
        <w:t>护理岗位：主要测查从事临床护理岗位的基本专业理</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论和应用能力。</w:t>
      </w:r>
    </w:p>
    <w:p>
      <w:pPr>
        <w:spacing w:after="0" w:line="260"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color w:val="auto"/>
        </w:rPr>
        <w:t>⑤</w:t>
      </w:r>
      <w:r>
        <w:rPr>
          <w:rFonts w:ascii="宋体" w:cs="宋体" w:eastAsia="宋体" w:hAnsi="宋体"/>
          <w:sz w:val="32"/>
          <w:szCs w:val="32"/>
          <w:color w:val="auto"/>
        </w:rPr>
        <w:t>医学技术岗位：主要测查从事医学技术岗位的基本专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业理论和应用能力。</w:t>
      </w:r>
    </w:p>
    <w:p>
      <w:pPr>
        <w:spacing w:after="0" w:line="259" w:lineRule="exact"/>
        <w:rPr>
          <w:sz w:val="20"/>
          <w:szCs w:val="20"/>
          <w:color w:val="auto"/>
        </w:rPr>
      </w:pPr>
    </w:p>
    <w:p>
      <w:pPr>
        <w:ind w:left="1000"/>
        <w:spacing w:after="0" w:line="366" w:lineRule="exact"/>
        <w:rPr>
          <w:sz w:val="20"/>
          <w:szCs w:val="20"/>
          <w:color w:val="auto"/>
        </w:rPr>
      </w:pPr>
      <w:r>
        <w:rPr>
          <w:rFonts w:ascii="MS PGothic" w:cs="MS PGothic" w:eastAsia="MS PGothic" w:hAnsi="MS PGothic"/>
          <w:sz w:val="32"/>
          <w:szCs w:val="32"/>
          <w:color w:val="auto"/>
        </w:rPr>
        <w:t>⑥</w:t>
      </w:r>
      <w:r>
        <w:rPr>
          <w:rFonts w:ascii="宋体" w:cs="宋体" w:eastAsia="宋体" w:hAnsi="宋体"/>
          <w:sz w:val="32"/>
          <w:szCs w:val="32"/>
          <w:color w:val="auto"/>
        </w:rPr>
        <w:t>公共卫生管理岗位：主要测查公共卫生管理方面的基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本专业理论和应用能力。</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82"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64</w:t>
      </w:r>
      <w:r>
        <w:rPr>
          <w:rFonts w:ascii="宋体" w:cs="宋体" w:eastAsia="宋体" w:hAnsi="宋体"/>
          <w:sz w:val="27"/>
          <w:szCs w:val="27"/>
          <w:color w:val="auto"/>
        </w:rPr>
        <w:t>－</w:t>
      </w:r>
    </w:p>
    <w:p>
      <w:pPr>
        <w:sectPr>
          <w:pgSz w:w="11900" w:h="16838" w:orient="portrait"/>
          <w:cols w:equalWidth="0" w:num="1">
            <w:col w:w="9026"/>
          </w:cols>
          <w:pgMar w:left="1440" w:top="1440" w:right="1440" w:bottom="449" w:gutter="0" w:footer="0" w:header="0"/>
          <w:type w:val="continuous"/>
        </w:sectPr>
      </w:pPr>
    </w:p>
    <w:bookmarkStart w:id="64" w:name="page65"/>
    <w:bookmarkEnd w:id="64"/>
    <w:p>
      <w:pPr>
        <w:spacing w:after="0" w:line="81"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b w:val="1"/>
          <w:bCs w:val="1"/>
          <w:color w:val="auto"/>
        </w:rPr>
        <w:t>（</w:t>
      </w:r>
      <w:r>
        <w:rPr>
          <w:rFonts w:ascii="Arial" w:cs="Arial" w:eastAsia="Arial" w:hAnsi="Arial"/>
          <w:sz w:val="32"/>
          <w:szCs w:val="32"/>
          <w:b w:val="1"/>
          <w:bCs w:val="1"/>
          <w:color w:val="auto"/>
        </w:rPr>
        <w:t>3</w:t>
      </w:r>
      <w:r>
        <w:rPr>
          <w:rFonts w:ascii="宋体" w:cs="宋体" w:eastAsia="宋体" w:hAnsi="宋体"/>
          <w:sz w:val="32"/>
          <w:szCs w:val="32"/>
          <w:b w:val="1"/>
          <w:bCs w:val="1"/>
          <w:color w:val="auto"/>
        </w:rPr>
        <w:t>）试卷结构</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试卷由客观题和主观题构成，主要题型包括选择题、案</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例分析题及实务题等。</w:t>
      </w:r>
    </w:p>
    <w:p>
      <w:pPr>
        <w:sectPr>
          <w:pgSz w:w="11900" w:h="16838" w:orient="portrait"/>
          <w:cols w:equalWidth="0" w:num="1">
            <w:col w:w="9026"/>
          </w:cols>
          <w:pgMar w:left="1440" w:top="1440" w:right="1440" w:bottom="4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ind w:left="7820"/>
        <w:spacing w:after="0" w:line="329" w:lineRule="exact"/>
        <w:rPr>
          <w:sz w:val="20"/>
          <w:szCs w:val="20"/>
          <w:color w:val="auto"/>
        </w:rPr>
      </w:pPr>
      <w:r>
        <w:rPr>
          <w:rFonts w:ascii="宋体" w:cs="宋体" w:eastAsia="宋体" w:hAnsi="宋体"/>
          <w:sz w:val="27"/>
          <w:szCs w:val="27"/>
          <w:color w:val="auto"/>
        </w:rPr>
        <w:t>－</w:t>
      </w:r>
      <w:r>
        <w:rPr>
          <w:rFonts w:ascii="Times New Roman" w:cs="Times New Roman" w:eastAsia="Times New Roman" w:hAnsi="Times New Roman"/>
          <w:sz w:val="27"/>
          <w:szCs w:val="27"/>
          <w:color w:val="auto"/>
        </w:rPr>
        <w:t>65</w:t>
      </w:r>
      <w:r>
        <w:rPr>
          <w:rFonts w:ascii="宋体" w:cs="宋体" w:eastAsia="宋体" w:hAnsi="宋体"/>
          <w:sz w:val="27"/>
          <w:szCs w:val="27"/>
          <w:color w:val="auto"/>
        </w:rPr>
        <w:t>－</w:t>
      </w:r>
    </w:p>
    <w:sectPr>
      <w:pgSz w:w="11900" w:h="16838" w:orient="portrait"/>
      <w:cols w:equalWidth="0" w:num="1">
        <w:col w:w="9026"/>
      </w:cols>
      <w:pgMar w:left="1440" w:top="1440" w:right="1440" w:bottom="449"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400001FF" w:csb1="FFFF0000"/>
  </w:font>
  <w:font w:name="Wingdings">
    <w:panose1 w:val="05000000000000000000"/>
    <w:charset w:val="00"/>
    <w:family w:val="auto"/>
    <w:pitch w:val="variable"/>
    <w:sig w:usb0="00000000" w:usb1="00000000" w:usb2="00000000" w:usb3="00000000" w:csb0="80000000" w:csb1="00000000"/>
  </w:font>
  <w:font w:name="MS PGothic">
    <w:panose1 w:val="020B0600070205080204"/>
    <w:charset w:val="80"/>
    <w:family w:val="swiss"/>
    <w:pitch w:val="variable"/>
    <w:sig w:usb0="E00002FF" w:usb1="6AC7FDFB" w:usb2="00000012" w:usb3="00000000" w:csb0="4002009F" w:csb1="DFD70000"/>
  </w:font>
  <w:font w:name="Symbol">
    <w:panose1 w:val="05050102010706020507"/>
    <w:charset w:val="00"/>
    <w:family w:val="roman"/>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4DB7"/>
    <w:multiLevelType w:val="hybridMultilevel"/>
    <w:lvl w:ilvl="0">
      <w:lvlJc w:val="left"/>
      <w:lvlText w:val="%1."/>
      <w:numFmt w:val="decimal"/>
      <w:start w:val="1"/>
    </w:lvl>
  </w:abstractNum>
  <w:abstractNum w:abstractNumId="1">
    <w:nsid w:val="1547"/>
    <w:multiLevelType w:val="hybridMultilevel"/>
    <w:lvl w:ilvl="0">
      <w:lvlJc w:val="left"/>
      <w:lvlText w:val=""/>
      <w:numFmt w:val="bullet"/>
      <w:start w:val="1"/>
    </w:lvl>
  </w:abstractNum>
  <w:abstractNum w:abstractNumId="2">
    <w:nsid w:val="54DE"/>
    <w:multiLevelType w:val="hybridMultilevel"/>
    <w:lvl w:ilvl="0">
      <w:lvlJc w:val="left"/>
      <w:lvlText w:val="%1."/>
      <w:numFmt w:val="decimal"/>
      <w:start w:val="1"/>
    </w:lvl>
    <w:lvl w:ilvl="1">
      <w:lvlJc w:val="left"/>
      <w:lvlText w:val=""/>
      <w:numFmt w:val="bullet"/>
      <w:start w:val="1"/>
    </w:lvl>
  </w:abstractNum>
  <w:abstractNum w:abstractNumId="3">
    <w:nsid w:val="39B3"/>
    <w:multiLevelType w:val="hybridMultilevel"/>
    <w:lvl w:ilvl="0">
      <w:lvlJc w:val="left"/>
      <w:lvlText w:val=""/>
      <w:numFmt w:val="bullet"/>
      <w:start w:val="1"/>
    </w:lvl>
  </w:abstractNum>
  <w:abstractNum w:abstractNumId="4">
    <w:nsid w:val="2D12"/>
    <w:multiLevelType w:val="hybridMultilevel"/>
    <w:lvl w:ilvl="0">
      <w:lvlJc w:val="left"/>
      <w:lvlText w:val="%1"/>
      <w:numFmt w:val="decimal"/>
      <w:start w:val="150"/>
    </w:lvl>
    <w:lvl w:ilvl="1">
      <w:lvlJc w:val="left"/>
      <w:lvlText w:val=""/>
      <w:numFmt w:val="bullet"/>
      <w:start w:val="1"/>
    </w:lvl>
  </w:abstractNum>
  <w:abstractNum w:abstractNumId="5">
    <w:nsid w:val="74D"/>
    <w:multiLevelType w:val="hybridMultilevel"/>
    <w:lvl w:ilvl="0">
      <w:lvlJc w:val="left"/>
      <w:lvlText w:val="%1."/>
      <w:numFmt w:val="decimal"/>
      <w:start w:val="3"/>
    </w:lvl>
  </w:abstractNum>
  <w:abstractNum w:abstractNumId="6">
    <w:nsid w:val="4DC8"/>
    <w:multiLevelType w:val="hybridMultilevel"/>
    <w:lvl w:ilvl="0">
      <w:lvlJc w:val="left"/>
      <w:lvlText w:val="%1."/>
      <w:numFmt w:val="decimal"/>
      <w:start w:val="4"/>
    </w:lvl>
  </w:abstractNum>
  <w:abstractNum w:abstractNumId="7">
    <w:nsid w:val="6443"/>
    <w:multiLevelType w:val="hybridMultilevel"/>
    <w:lvl w:ilvl="0">
      <w:lvlJc w:val="left"/>
      <w:lvlText w:val="%1."/>
      <w:numFmt w:val="decimal"/>
      <w:start w:val="5"/>
    </w:lvl>
  </w:abstractNum>
  <w:abstractNum w:abstractNumId="8">
    <w:nsid w:val="66BB"/>
    <w:multiLevelType w:val="hybridMultilevel"/>
    <w:lvl w:ilvl="0">
      <w:lvlJc w:val="left"/>
      <w:lvlText w:val="%1."/>
      <w:numFmt w:val="upperLetter"/>
      <w:start w:val="2"/>
    </w:lvl>
  </w:abstractNum>
  <w:abstractNum w:abstractNumId="9">
    <w:nsid w:val="428B"/>
    <w:multiLevelType w:val="hybridMultilevel"/>
    <w:lvl w:ilvl="0">
      <w:lvlJc w:val="left"/>
      <w:lvlText w:val="%1."/>
      <w:numFmt w:val="upperLetter"/>
      <w:start w:val="4"/>
    </w:lvl>
  </w:abstractNum>
  <w:abstractNum w:abstractNumId="10">
    <w:nsid w:val="26A6"/>
    <w:multiLevelType w:val="hybridMultilevel"/>
    <w:lvl w:ilvl="0">
      <w:lvlJc w:val="left"/>
      <w:lvlText w:val="%1."/>
      <w:numFmt w:val="upperLetter"/>
      <w:start w:val="1"/>
    </w:lvl>
  </w:abstractNum>
  <w:abstractNum w:abstractNumId="11">
    <w:nsid w:val="701F"/>
    <w:multiLevelType w:val="hybridMultilevel"/>
    <w:lvl w:ilvl="0">
      <w:lvlJc w:val="left"/>
      <w:lvlText w:val="%1."/>
      <w:numFmt w:val="upperLetter"/>
      <w:start w:val="2"/>
    </w:lvl>
  </w:abstractNum>
  <w:abstractNum w:abstractNumId="12">
    <w:nsid w:val="5D03"/>
    <w:multiLevelType w:val="hybridMultilevel"/>
    <w:lvl w:ilvl="0">
      <w:lvlJc w:val="left"/>
      <w:lvlText w:val="%1."/>
      <w:numFmt w:val="upperLetter"/>
      <w:start w:val="4"/>
    </w:lvl>
  </w:abstractNum>
  <w:abstractNum w:abstractNumId="13">
    <w:nsid w:val="7A5A"/>
    <w:multiLevelType w:val="hybridMultilevel"/>
    <w:lvl w:ilvl="0">
      <w:lvlJc w:val="left"/>
      <w:lvlText w:val="%1."/>
      <w:numFmt w:val="upperLetter"/>
      <w:start w:val="1"/>
    </w:lvl>
  </w:abstractNum>
  <w:abstractNum w:abstractNumId="14">
    <w:nsid w:val="767D"/>
    <w:multiLevelType w:val="hybridMultilevel"/>
    <w:lvl w:ilvl="0">
      <w:lvlJc w:val="left"/>
      <w:lvlText w:val="%1."/>
      <w:numFmt w:val="upperLetter"/>
      <w:start w:val="2"/>
    </w:lvl>
  </w:abstractNum>
  <w:abstractNum w:abstractNumId="15">
    <w:nsid w:val="4509"/>
    <w:multiLevelType w:val="hybridMultilevel"/>
    <w:lvl w:ilvl="0">
      <w:lvlJc w:val="left"/>
      <w:lvlText w:val="%1."/>
      <w:numFmt w:val="upperLetter"/>
      <w:start w:val="4"/>
    </w:lvl>
  </w:abstractNum>
  <w:abstractNum w:abstractNumId="16">
    <w:nsid w:val="1238"/>
    <w:multiLevelType w:val="hybridMultilevel"/>
    <w:lvl w:ilvl="0">
      <w:lvlJc w:val="left"/>
      <w:lvlText w:val="%1."/>
      <w:numFmt w:val="upperLetter"/>
      <w:start w:val="1"/>
    </w:lvl>
  </w:abstractNum>
  <w:abstractNum w:abstractNumId="17">
    <w:nsid w:val="3B25"/>
    <w:multiLevelType w:val="hybridMultilevel"/>
    <w:lvl w:ilvl="0">
      <w:lvlJc w:val="left"/>
      <w:lvlText w:val="%1."/>
      <w:numFmt w:val="upperLetter"/>
      <w:start w:val="2"/>
    </w:lvl>
  </w:abstractNum>
  <w:abstractNum w:abstractNumId="18">
    <w:nsid w:val="1E1F"/>
    <w:multiLevelType w:val="hybridMultilevel"/>
    <w:lvl w:ilvl="0">
      <w:lvlJc w:val="left"/>
      <w:lvlText w:val="%1."/>
      <w:numFmt w:val="upperLetter"/>
      <w:start w:val="4"/>
    </w:lvl>
  </w:abstractNum>
  <w:abstractNum w:abstractNumId="19">
    <w:nsid w:val="6E5D"/>
    <w:multiLevelType w:val="hybridMultilevel"/>
    <w:lvl w:ilvl="0">
      <w:lvlJc w:val="left"/>
      <w:lvlText w:val="%1."/>
      <w:numFmt w:val="upperLetter"/>
      <w:start w:val="1"/>
    </w:lvl>
  </w:abstractNum>
  <w:abstractNum w:abstractNumId="20">
    <w:nsid w:val="1AD4"/>
    <w:multiLevelType w:val="hybridMultilevel"/>
    <w:lvl w:ilvl="0">
      <w:lvlJc w:val="left"/>
      <w:lvlText w:val="%1."/>
      <w:numFmt w:val="upperLetter"/>
      <w:start w:val="2"/>
    </w:lvl>
  </w:abstractNum>
  <w:abstractNum w:abstractNumId="21">
    <w:nsid w:val="63CB"/>
    <w:multiLevelType w:val="hybridMultilevel"/>
    <w:lvl w:ilvl="0">
      <w:lvlJc w:val="left"/>
      <w:lvlText w:val="%1."/>
      <w:numFmt w:val="upperLetter"/>
      <w:start w:val="4"/>
    </w:lvl>
  </w:abstractNum>
  <w:abstractNum w:abstractNumId="22">
    <w:nsid w:val="6BFC"/>
    <w:multiLevelType w:val="hybridMultilevel"/>
    <w:lvl w:ilvl="0">
      <w:lvlJc w:val="left"/>
      <w:lvlText w:val="%1."/>
      <w:numFmt w:val="upperLetter"/>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jpe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jpeg"/><Relationship Id="rId19" Type="http://schemas.openxmlformats.org/officeDocument/2006/relationships/image" Target="media/image12.png"/><Relationship Id="rId20" Type="http://schemas.openxmlformats.org/officeDocument/2006/relationships/image" Target="media/image1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2022-04-13T09:58:29Z</dcterms:created>
  <dcterms:modified xsi:type="dcterms:W3CDTF">2022-04-13T09:58:29Z</dcterms:modified>
</cp:coreProperties>
</file>